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7BAA" w14:textId="66B1054A" w:rsidR="00811ED7" w:rsidRPr="002A2C67" w:rsidRDefault="00293AED" w:rsidP="002A2C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費斯汀格法則</w:t>
      </w:r>
    </w:p>
    <w:p w14:paraId="11206C64" w14:textId="3EC7B1CA" w:rsidR="001700A2" w:rsidRDefault="001700A2" w:rsidP="00302F40">
      <w:pPr>
        <w:rPr>
          <w:rFonts w:asciiTheme="minorEastAsia" w:hAnsiTheme="minorEastAsia"/>
          <w:szCs w:val="24"/>
        </w:rPr>
      </w:pPr>
    </w:p>
    <w:p w14:paraId="0DFC6C4D" w14:textId="77777777" w:rsidR="00CA4279" w:rsidRPr="0073748D" w:rsidRDefault="00CA4279" w:rsidP="00302F40">
      <w:pPr>
        <w:rPr>
          <w:rFonts w:asciiTheme="minorEastAsia" w:hAnsiTheme="minorEastAsia" w:hint="eastAsia"/>
          <w:szCs w:val="24"/>
        </w:rPr>
      </w:pPr>
    </w:p>
    <w:p w14:paraId="07A63E81" w14:textId="2FD5F93F" w:rsidR="00293AED" w:rsidRPr="0073748D" w:rsidRDefault="00293AED" w:rsidP="00293AED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73748D">
        <w:rPr>
          <w:rFonts w:asciiTheme="minorEastAsia" w:hAnsiTheme="minorEastAsia" w:cs="新細明體" w:hint="eastAsia"/>
          <w:color w:val="232A31"/>
          <w:kern w:val="0"/>
          <w:szCs w:val="24"/>
        </w:rPr>
        <w:t>美國社會心理學家費斯汀格(</w:t>
      </w:r>
      <w:r w:rsidRPr="0073748D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Pr="0073748D">
        <w:rPr>
          <w:rFonts w:asciiTheme="minorEastAsia" w:hAnsiTheme="minorEastAsia" w:cs="新細明體" w:hint="eastAsia"/>
          <w:color w:val="232A31"/>
          <w:kern w:val="0"/>
          <w:szCs w:val="24"/>
        </w:rPr>
        <w:t>Festinger</w:t>
      </w:r>
      <w:r w:rsidRPr="0073748D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Pr="0073748D">
        <w:rPr>
          <w:rFonts w:asciiTheme="minorEastAsia" w:hAnsiTheme="minorEastAsia" w:cs="新細明體" w:hint="eastAsia"/>
          <w:color w:val="232A31"/>
          <w:kern w:val="0"/>
          <w:szCs w:val="24"/>
        </w:rPr>
        <w:t>)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提出了一個理論：生活中的10%由發生在你身上的事情組成，而另90%則由你對所發生的事情如何反應決定</w:t>
      </w:r>
      <w:r w:rsidR="00CA4279">
        <w:rPr>
          <w:rFonts w:asciiTheme="minorEastAsia" w:hAnsiTheme="minorEastAsia" w:cs="Open Sans" w:hint="eastAsia"/>
          <w:color w:val="000000"/>
          <w:kern w:val="0"/>
          <w:szCs w:val="24"/>
        </w:rPr>
        <w:t>，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這就是「費斯汀</w:t>
      </w:r>
      <w:r w:rsidR="00E05EFC" w:rsidRPr="0073748D">
        <w:rPr>
          <w:rFonts w:asciiTheme="minorEastAsia" w:hAnsiTheme="minorEastAsia" w:cs="Open Sans" w:hint="eastAsia"/>
          <w:color w:val="000000"/>
          <w:kern w:val="0"/>
          <w:szCs w:val="24"/>
        </w:rPr>
        <w:t>格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法則」。這個法則</w:t>
      </w:r>
      <w:r w:rsidR="00C72759" w:rsidRPr="0073748D">
        <w:rPr>
          <w:rFonts w:asciiTheme="minorEastAsia" w:hAnsiTheme="minorEastAsia" w:cs="Open Sans" w:hint="eastAsia"/>
          <w:color w:val="000000"/>
          <w:kern w:val="0"/>
          <w:szCs w:val="24"/>
        </w:rPr>
        <w:t>與蝴蝶效應類似，但</w:t>
      </w:r>
      <w:r w:rsidRPr="0073748D">
        <w:rPr>
          <w:rFonts w:asciiTheme="minorEastAsia" w:hAnsiTheme="minorEastAsia" w:cs="Open Sans" w:hint="eastAsia"/>
          <w:color w:val="000000"/>
          <w:kern w:val="0"/>
          <w:szCs w:val="24"/>
        </w:rPr>
        <w:t>對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社會現象的解讀比蝴蝶效應又更深入一層。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br/>
      </w:r>
    </w:p>
    <w:p w14:paraId="0FB8893F" w14:textId="278A87BB" w:rsidR="00293AED" w:rsidRPr="0073748D" w:rsidRDefault="00293AED" w:rsidP="00293AED">
      <w:pPr>
        <w:widowControl/>
        <w:shd w:val="clear" w:color="auto" w:fill="F7F7F7"/>
        <w:ind w:firstLineChars="200" w:firstLine="480"/>
        <w:textAlignment w:val="baseline"/>
        <w:rPr>
          <w:rFonts w:asciiTheme="minorEastAsia" w:hAnsiTheme="minorEastAsia" w:cs="Open Sans"/>
          <w:color w:val="000000"/>
          <w:kern w:val="0"/>
          <w:szCs w:val="24"/>
        </w:rPr>
      </w:pPr>
      <w:r w:rsidRPr="0073748D">
        <w:rPr>
          <w:rFonts w:asciiTheme="minorEastAsia" w:hAnsiTheme="minorEastAsia" w:cs="Open Sans"/>
          <w:color w:val="000000"/>
          <w:kern w:val="0"/>
          <w:szCs w:val="24"/>
        </w:rPr>
        <w:t>在費斯汀</w:t>
      </w:r>
      <w:r w:rsidRPr="0073748D">
        <w:rPr>
          <w:rFonts w:asciiTheme="minorEastAsia" w:hAnsiTheme="minorEastAsia" w:cs="Open Sans" w:hint="eastAsia"/>
          <w:color w:val="000000"/>
          <w:kern w:val="0"/>
          <w:szCs w:val="24"/>
        </w:rPr>
        <w:t>格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的著作中，為了清楚地解釋他的新理論，他舉了一個非常生動的例子，頗為有趣和發人深</w:t>
      </w:r>
      <w:r w:rsidR="00CA4279">
        <w:rPr>
          <w:rFonts w:asciiTheme="minorEastAsia" w:hAnsiTheme="minorEastAsia" w:cs="Open Sans" w:hint="eastAsia"/>
          <w:color w:val="000000"/>
          <w:kern w:val="0"/>
          <w:szCs w:val="24"/>
        </w:rPr>
        <w:t>省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。這個例子是這樣的：卡斯汀早上起來將自己的手錶放在洗漱台上，妻子怕被水淋濕了，就順手拿到餐桌上。兒子吃早餐時不小心將表弄到地上摔壞了。卡斯汀照著兒子的屁股揍了一頓，然後又罵了妻子幾句。妻子不服氣與之爭吵，一氣之下，卡斯汀直接開車去了公司。快到公司時才發現公文包忘在家裡，於是又掉頭回家，回到家裡發現家中沒人，自己未帶鑰匙，只好打電話</w:t>
      </w:r>
      <w:r w:rsidR="00B806CF">
        <w:rPr>
          <w:rFonts w:asciiTheme="minorEastAsia" w:hAnsiTheme="minorEastAsia" w:cs="Open Sans" w:hint="eastAsia"/>
          <w:color w:val="000000"/>
          <w:kern w:val="0"/>
          <w:szCs w:val="24"/>
        </w:rPr>
        <w:t>要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妻子送鑰匙回來。妻子慌裡慌張往家趕，路上撞翻了一個貨攤，她不得不賠了一筆錢。待門打開拿到公文包後去公司，卡斯汀因遲到了一刻鐘，受到上司的嚴厲批評。因心情不好，下班後</w:t>
      </w:r>
      <w:r w:rsidR="00B806CF">
        <w:rPr>
          <w:rFonts w:asciiTheme="minorEastAsia" w:hAnsiTheme="minorEastAsia" w:cs="Open Sans" w:hint="eastAsia"/>
          <w:color w:val="000000"/>
          <w:kern w:val="0"/>
          <w:szCs w:val="24"/>
        </w:rPr>
        <w:t>又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因一件小事跟同事吵了一架。妻子也因遲到被扣除了當月的全勤獎。兒子這天參加棒球比賽，因心情不好發揮失常被淘汰了。在此事例中，手錶摔壞是其中的10%，後來所發生的一系列事情是那另外的90%。都是因為當事人沒有掌控好那90%的事情，才使這一天變成鬧心的一天。如果卡斯汀在手錶摔壞後換一種處理方式，比如安慰一下兒子，也不責罵妻子，則兒子不會帶著壞的情緒去上學，妻子也保持正常的心情去上班，他自己心情也不會那麼</w:t>
      </w:r>
      <w:r w:rsidR="00B806CF">
        <w:rPr>
          <w:rFonts w:asciiTheme="minorEastAsia" w:hAnsiTheme="minorEastAsia" w:cs="Open Sans" w:hint="eastAsia"/>
          <w:color w:val="000000"/>
          <w:kern w:val="0"/>
          <w:szCs w:val="24"/>
        </w:rPr>
        <w:t>糟，那麼</w:t>
      </w:r>
      <w:r w:rsidRPr="0073748D">
        <w:rPr>
          <w:rFonts w:asciiTheme="minorEastAsia" w:hAnsiTheme="minorEastAsia" w:cs="Open Sans"/>
          <w:color w:val="000000"/>
          <w:kern w:val="0"/>
          <w:szCs w:val="24"/>
        </w:rPr>
        <w:t>隨後的一系列不好的事情也就不會發生了。</w:t>
      </w:r>
    </w:p>
    <w:p w14:paraId="7F84A8E4" w14:textId="77777777" w:rsidR="00653E4B" w:rsidRPr="0073748D" w:rsidRDefault="00653E4B" w:rsidP="00293AED">
      <w:pPr>
        <w:widowControl/>
        <w:shd w:val="clear" w:color="auto" w:fill="F7F7F7"/>
        <w:ind w:firstLineChars="200" w:firstLine="480"/>
        <w:textAlignment w:val="baseline"/>
        <w:rPr>
          <w:rFonts w:asciiTheme="minorEastAsia" w:hAnsiTheme="minorEastAsia" w:cs="Open Sans"/>
          <w:color w:val="000000"/>
          <w:kern w:val="0"/>
          <w:szCs w:val="24"/>
        </w:rPr>
      </w:pPr>
    </w:p>
    <w:p w14:paraId="7BBA7AD6" w14:textId="3575FA13" w:rsidR="00333C40" w:rsidRPr="00892115" w:rsidRDefault="00293AED" w:rsidP="00293AED">
      <w:pPr>
        <w:widowControl/>
        <w:ind w:firstLineChars="200" w:firstLine="480"/>
        <w:rPr>
          <w:rFonts w:asciiTheme="minorEastAsia" w:hAnsiTheme="minorEastAsia"/>
          <w:szCs w:val="24"/>
        </w:rPr>
      </w:pPr>
      <w:r w:rsidRPr="0073748D">
        <w:rPr>
          <w:rFonts w:asciiTheme="minorEastAsia" w:hAnsiTheme="minorEastAsia" w:cs="Open Sans"/>
          <w:color w:val="000000"/>
          <w:kern w:val="0"/>
          <w:szCs w:val="24"/>
        </w:rPr>
        <w:t>這個法則告訴我們，當我們無法控制那10%的事情發生時，就要用良好的心態和行動去控制好另外90%的事情，這樣才能有一個比較好的結果。</w:t>
      </w:r>
      <w:r w:rsidR="00213953" w:rsidRPr="00213953">
        <w:rPr>
          <w:rFonts w:ascii="Helvetica Neue" w:eastAsia="新細明體" w:hAnsi="Helvetica Neue" w:cs="新細明體"/>
          <w:color w:val="232A31"/>
          <w:kern w:val="0"/>
          <w:sz w:val="27"/>
          <w:szCs w:val="27"/>
          <w:shd w:val="clear" w:color="auto" w:fill="FFFFFF"/>
        </w:rPr>
        <w:t> </w:t>
      </w:r>
    </w:p>
    <w:sectPr w:rsidR="00333C40" w:rsidRPr="00892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7409E"/>
    <w:multiLevelType w:val="hybridMultilevel"/>
    <w:tmpl w:val="4F840C28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 w15:restartNumberingAfterBreak="0">
    <w:nsid w:val="41441910"/>
    <w:multiLevelType w:val="hybridMultilevel"/>
    <w:tmpl w:val="8284A38E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573A0E04"/>
    <w:multiLevelType w:val="hybridMultilevel"/>
    <w:tmpl w:val="FA0EAD9C"/>
    <w:lvl w:ilvl="0" w:tplc="FE0CBE1E">
      <w:start w:val="1"/>
      <w:numFmt w:val="decimal"/>
      <w:lvlText w:val="%1、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" w15:restartNumberingAfterBreak="0">
    <w:nsid w:val="62F173AB"/>
    <w:multiLevelType w:val="hybridMultilevel"/>
    <w:tmpl w:val="66A66DFE"/>
    <w:lvl w:ilvl="0" w:tplc="BF20C3F2">
      <w:start w:val="3"/>
      <w:numFmt w:val="decimal"/>
      <w:lvlText w:val="%1、"/>
      <w:lvlJc w:val="left"/>
      <w:pPr>
        <w:ind w:left="1640" w:hanging="360"/>
      </w:pPr>
      <w:rPr>
        <w:rFonts w:ascii="楷體-繁" w:eastAsia="楷體-繁" w:hAnsi="楷體-繁" w:cs="Arial" w:hint="default"/>
        <w:color w:val="222222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681C405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53C44B6"/>
    <w:multiLevelType w:val="hybridMultilevel"/>
    <w:tmpl w:val="6EEE3F3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07F7"/>
    <w:rsid w:val="00064653"/>
    <w:rsid w:val="000F455A"/>
    <w:rsid w:val="00110838"/>
    <w:rsid w:val="001700A2"/>
    <w:rsid w:val="00212296"/>
    <w:rsid w:val="00213953"/>
    <w:rsid w:val="00286D70"/>
    <w:rsid w:val="00293AED"/>
    <w:rsid w:val="002A2C67"/>
    <w:rsid w:val="00302F40"/>
    <w:rsid w:val="00333C40"/>
    <w:rsid w:val="004445EF"/>
    <w:rsid w:val="00496A8B"/>
    <w:rsid w:val="004C7710"/>
    <w:rsid w:val="0056277C"/>
    <w:rsid w:val="00653591"/>
    <w:rsid w:val="00653E4B"/>
    <w:rsid w:val="0065726D"/>
    <w:rsid w:val="00697AF1"/>
    <w:rsid w:val="0073748D"/>
    <w:rsid w:val="0074031D"/>
    <w:rsid w:val="007C67E9"/>
    <w:rsid w:val="007E0032"/>
    <w:rsid w:val="00806DC7"/>
    <w:rsid w:val="00811ED7"/>
    <w:rsid w:val="00823495"/>
    <w:rsid w:val="008312C1"/>
    <w:rsid w:val="00892115"/>
    <w:rsid w:val="009325ED"/>
    <w:rsid w:val="009A2A79"/>
    <w:rsid w:val="009E3E4E"/>
    <w:rsid w:val="00A134A2"/>
    <w:rsid w:val="00A67A26"/>
    <w:rsid w:val="00B806CF"/>
    <w:rsid w:val="00B85A31"/>
    <w:rsid w:val="00BE4FC9"/>
    <w:rsid w:val="00C00EBE"/>
    <w:rsid w:val="00C01526"/>
    <w:rsid w:val="00C37C18"/>
    <w:rsid w:val="00C72759"/>
    <w:rsid w:val="00C84F08"/>
    <w:rsid w:val="00CA4279"/>
    <w:rsid w:val="00CE0494"/>
    <w:rsid w:val="00D36BFE"/>
    <w:rsid w:val="00D42BAB"/>
    <w:rsid w:val="00D51EE1"/>
    <w:rsid w:val="00D84B53"/>
    <w:rsid w:val="00E05EFC"/>
    <w:rsid w:val="00E95D19"/>
    <w:rsid w:val="00F82FEE"/>
    <w:rsid w:val="00FA4805"/>
    <w:rsid w:val="00FB2654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24</cp:revision>
  <dcterms:created xsi:type="dcterms:W3CDTF">2018-07-18T06:51:00Z</dcterms:created>
  <dcterms:modified xsi:type="dcterms:W3CDTF">2022-04-16T06:46:00Z</dcterms:modified>
</cp:coreProperties>
</file>