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E7A6AF5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7F7320">
        <w:rPr>
          <w:rFonts w:hint="eastAsia"/>
          <w:sz w:val="32"/>
          <w:szCs w:val="32"/>
        </w:rPr>
        <w:t>騎樓高低差</w:t>
      </w:r>
    </w:p>
    <w:p w14:paraId="459AC819" w14:textId="0EFFEA73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0D3B247B" w14:textId="2E928A4B" w:rsidR="00AA5312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618D713" w14:textId="0E443FA3" w:rsidR="003B7205" w:rsidRDefault="003B7205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B49FF7E" w14:textId="77777777" w:rsidR="00B65E54" w:rsidRPr="00B65E54" w:rsidRDefault="00B65E54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338E5363" w14:textId="75856439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AA0E52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674EA896" w14:textId="3C7BCDAE" w:rsidR="003841A6" w:rsidRPr="00CF511E" w:rsidRDefault="003841A6" w:rsidP="003841A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F511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不少高雄市民一定都會覺得，高雄市區的騎樓非常不好走，除了被占用，還有就是高低落差大，老人、嬰幼兒推車或是身障朋友通行都相當困難，日前就有位陳先生，因為騎樓高高低低而跌倒受傷，高雄市議員黃文益調查發現，高雄市98年起實施騎樓順平工程，十多年來竟然只完成10公里，等於一年的進度不到一公里！</w:t>
      </w:r>
      <w:r w:rsidRPr="00CF511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CF511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CF511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CF511E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2021/04/26 </w:t>
      </w:r>
      <w:r w:rsidR="00CF511E" w:rsidRPr="00CF511E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CTS)</w:t>
      </w:r>
    </w:p>
    <w:p w14:paraId="607356E4" w14:textId="45250EDD" w:rsidR="00724C8B" w:rsidRPr="003D7BD8" w:rsidRDefault="00724C8B" w:rsidP="003D7BD8">
      <w:pPr>
        <w:pStyle w:val="a5"/>
        <w:ind w:leftChars="0" w:left="956"/>
        <w:rPr>
          <w:rFonts w:asciiTheme="minorEastAsia" w:hAnsiTheme="minorEastAsia"/>
          <w:b/>
          <w:szCs w:val="24"/>
        </w:rPr>
      </w:pPr>
    </w:p>
    <w:p w14:paraId="08BB2890" w14:textId="0C0CADF8" w:rsidR="007F7320" w:rsidRPr="003D7BD8" w:rsidRDefault="007F7320" w:rsidP="007F7320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3D7BD8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 xml:space="preserve">行人走在馬路上頭，被機車衝撞，這邊也是繞往馬路，外送員剛起步，就把人撞倒，這幾起行人追撞車禍，都發生在台南，為何有騎樓不走，偏偏要往虎口行，台南的騎樓有多難走，看看這高低落差，就達40公分，拖個行李箱，抬來抬去氣喘吁吁，全家大小，推著娃娃車，尋找美食之旅，還得冒著生命危險。 </w:t>
      </w:r>
      <w:r w:rsidRPr="003D7BD8">
        <w:rPr>
          <w:rFonts w:asciiTheme="minorEastAsia" w:hAnsiTheme="minorEastAsia" w:cs="新細明體"/>
          <w:color w:val="000000"/>
          <w:spacing w:val="6"/>
          <w:kern w:val="0"/>
          <w:szCs w:val="24"/>
        </w:rPr>
        <w:t xml:space="preserve"> </w:t>
      </w:r>
      <w:r w:rsidRPr="003D7BD8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(</w:t>
      </w:r>
      <w:r w:rsidRPr="003D7BD8">
        <w:rPr>
          <w:rFonts w:asciiTheme="minorEastAsia" w:hAnsiTheme="minorEastAsia" w:cs="新細明體"/>
          <w:color w:val="000000"/>
          <w:spacing w:val="6"/>
          <w:kern w:val="0"/>
          <w:szCs w:val="24"/>
        </w:rPr>
        <w:t xml:space="preserve">2021/11/03 </w:t>
      </w:r>
      <w:r w:rsidRPr="003D7BD8">
        <w:rPr>
          <w:rFonts w:asciiTheme="minorEastAsia" w:hAnsiTheme="minorEastAsia" w:cs="新細明體" w:hint="eastAsia"/>
          <w:color w:val="000000"/>
          <w:spacing w:val="6"/>
          <w:kern w:val="0"/>
          <w:szCs w:val="24"/>
        </w:rPr>
        <w:t>華視新聞)</w:t>
      </w:r>
    </w:p>
    <w:p w14:paraId="5D7AB7B1" w14:textId="77777777" w:rsidR="003D7BD8" w:rsidRPr="00CF511E" w:rsidRDefault="003D7BD8" w:rsidP="003D7BD8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F6D5EA0" w14:textId="3A22CAD9" w:rsidR="003F60A4" w:rsidRPr="00CF511E" w:rsidRDefault="003F60A4" w:rsidP="003F60A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F511E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新北市中和區景安路人行道整平工程亂象一堆，人行道與騎樓高低差近40公分，施工設備棄置，公車站牌被移到騎樓，民眾隔著汽車停車位等車，民眾怨聲載道；工務局長朱</w:t>
      </w:r>
      <w:r w:rsidR="003D7BD8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**</w:t>
      </w:r>
      <w:r w:rsidRPr="00CF511E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表示，已專案檢討中和區公所發包的案子，該補救的就補救，一定會改善到最好。</w:t>
      </w:r>
      <w:r w:rsidRPr="00CF511E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 xml:space="preserve"> </w:t>
      </w:r>
      <w:r w:rsidRPr="00CF511E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 xml:space="preserve">  </w:t>
      </w:r>
      <w:r w:rsidRPr="00CF511E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(</w:t>
      </w:r>
      <w:r w:rsidRPr="00CF511E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 xml:space="preserve">2016/05/04 </w:t>
      </w:r>
      <w:r w:rsidRPr="00CF511E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自由時報)</w:t>
      </w:r>
    </w:p>
    <w:p w14:paraId="39B80E6D" w14:textId="7B89FAAA" w:rsidR="00B17C5C" w:rsidRDefault="00B17C5C" w:rsidP="00AA0E52">
      <w:pPr>
        <w:rPr>
          <w:b/>
          <w:szCs w:val="24"/>
        </w:rPr>
      </w:pPr>
    </w:p>
    <w:p w14:paraId="776233D5" w14:textId="77777777" w:rsidR="00AA0E52" w:rsidRPr="00AA0E52" w:rsidRDefault="00AA0E52" w:rsidP="00AA0E52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72C03C49" w:rsidR="00870D93" w:rsidRPr="00160992" w:rsidRDefault="00C16EB6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走路不小心跌倒，自己也有部份責任。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21E9FB03" w14:textId="6D16557E" w:rsidR="008B7FC5" w:rsidRPr="00D00065" w:rsidRDefault="00BE3831" w:rsidP="00E37B2B">
      <w:pPr>
        <w:rPr>
          <w:rFonts w:asciiTheme="minorEastAsia" w:hAnsiTheme="minorEastAsia"/>
          <w:szCs w:val="24"/>
        </w:rPr>
      </w:pPr>
      <w:r w:rsidRPr="00D00065">
        <w:rPr>
          <w:rFonts w:asciiTheme="minorEastAsia" w:hAnsiTheme="minorEastAsia" w:hint="eastAsia"/>
          <w:szCs w:val="24"/>
        </w:rPr>
        <w:lastRenderedPageBreak/>
        <w:t xml:space="preserve"> </w:t>
      </w:r>
      <w:r w:rsidRPr="00D00065">
        <w:rPr>
          <w:rFonts w:asciiTheme="minorEastAsia" w:hAnsiTheme="minorEastAsia"/>
          <w:szCs w:val="24"/>
        </w:rPr>
        <w:t xml:space="preserve">   </w:t>
      </w:r>
      <w:r w:rsidR="00840D80" w:rsidRPr="00D00065">
        <w:rPr>
          <w:rFonts w:asciiTheme="minorEastAsia" w:hAnsiTheme="minorEastAsia" w:hint="eastAsia"/>
          <w:szCs w:val="24"/>
        </w:rPr>
        <w:t>騎樓</w:t>
      </w:r>
      <w:r w:rsidR="00437AF5" w:rsidRPr="00D00065">
        <w:rPr>
          <w:rFonts w:asciiTheme="minorEastAsia" w:hAnsiTheme="minorEastAsia" w:hint="eastAsia"/>
          <w:szCs w:val="24"/>
        </w:rPr>
        <w:t>雖是私人土地，但</w:t>
      </w:r>
      <w:r w:rsidR="00C16EB6" w:rsidRPr="00D00065">
        <w:rPr>
          <w:rFonts w:asciiTheme="minorEastAsia" w:hAnsiTheme="minorEastAsia" w:hint="eastAsia"/>
          <w:szCs w:val="24"/>
        </w:rPr>
        <w:t>需留供公眾通行使用。</w:t>
      </w:r>
      <w:r w:rsidR="00840D80" w:rsidRPr="00D00065">
        <w:rPr>
          <w:rFonts w:asciiTheme="minorEastAsia" w:hAnsiTheme="minorEastAsia" w:hint="eastAsia"/>
          <w:szCs w:val="24"/>
        </w:rPr>
        <w:t>也是屬於道路範圍，專供路人通行使用</w:t>
      </w:r>
      <w:r w:rsidR="00D00065">
        <w:rPr>
          <w:rFonts w:asciiTheme="minorEastAsia" w:hAnsiTheme="minorEastAsia" w:hint="eastAsia"/>
          <w:szCs w:val="24"/>
        </w:rPr>
        <w:t>。</w:t>
      </w:r>
      <w:r w:rsidR="0016229E">
        <w:rPr>
          <w:rFonts w:asciiTheme="minorEastAsia" w:hAnsiTheme="minorEastAsia" w:hint="eastAsia"/>
          <w:szCs w:val="24"/>
        </w:rPr>
        <w:t>與騎樓鋪面相關的法令如下：</w:t>
      </w:r>
    </w:p>
    <w:p w14:paraId="32B91FEE" w14:textId="030AB40C" w:rsidR="008F7AB4" w:rsidRPr="00D00065" w:rsidRDefault="008F7AB4" w:rsidP="00E37B2B">
      <w:pPr>
        <w:rPr>
          <w:rFonts w:asciiTheme="minorEastAsia" w:hAnsiTheme="minorEastAsia"/>
          <w:szCs w:val="24"/>
        </w:rPr>
      </w:pPr>
    </w:p>
    <w:p w14:paraId="4D04C49B" w14:textId="77777777" w:rsidR="0016229E" w:rsidRDefault="004303BE" w:rsidP="00E37B2B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16229E">
        <w:rPr>
          <w:rFonts w:asciiTheme="minorEastAsia" w:hAnsiTheme="minorEastAsia" w:hint="eastAsia"/>
          <w:szCs w:val="24"/>
        </w:rPr>
        <w:t>建築法第4</w:t>
      </w:r>
      <w:r w:rsidRPr="0016229E">
        <w:rPr>
          <w:rFonts w:asciiTheme="minorEastAsia" w:hAnsiTheme="minorEastAsia"/>
          <w:szCs w:val="24"/>
        </w:rPr>
        <w:t>2</w:t>
      </w:r>
      <w:r w:rsidRPr="0016229E">
        <w:rPr>
          <w:rFonts w:asciiTheme="minorEastAsia" w:hAnsiTheme="minorEastAsia" w:hint="eastAsia"/>
          <w:szCs w:val="24"/>
        </w:rPr>
        <w:t>條：</w:t>
      </w:r>
    </w:p>
    <w:p w14:paraId="09A941B9" w14:textId="77777777" w:rsidR="0016229E" w:rsidRDefault="0016229E" w:rsidP="0016229E">
      <w:pPr>
        <w:pStyle w:val="a5"/>
        <w:ind w:leftChars="0" w:left="956"/>
        <w:rPr>
          <w:rFonts w:asciiTheme="minorEastAsia" w:hAnsiTheme="minorEastAsia"/>
          <w:szCs w:val="24"/>
        </w:rPr>
      </w:pPr>
    </w:p>
    <w:p w14:paraId="3FE50CC1" w14:textId="4AF73B42" w:rsidR="004303BE" w:rsidRPr="0016229E" w:rsidRDefault="004303BE" w:rsidP="0016229E">
      <w:pPr>
        <w:pStyle w:val="a5"/>
        <w:ind w:leftChars="0" w:left="956"/>
        <w:rPr>
          <w:rFonts w:asciiTheme="minorEastAsia" w:hAnsiTheme="minorEastAsia"/>
          <w:szCs w:val="24"/>
        </w:rPr>
      </w:pPr>
      <w:r w:rsidRPr="0016229E">
        <w:rPr>
          <w:rFonts w:asciiTheme="minorEastAsia" w:hAnsiTheme="minorEastAsia" w:hint="eastAsia"/>
          <w:szCs w:val="24"/>
        </w:rPr>
        <w:t>……，建築物設有</w:t>
      </w:r>
      <w:r w:rsidR="00556587" w:rsidRPr="0016229E">
        <w:rPr>
          <w:rFonts w:asciiTheme="minorEastAsia" w:hAnsiTheme="minorEastAsia" w:hint="eastAsia"/>
          <w:szCs w:val="24"/>
        </w:rPr>
        <w:t>騎樓者，其地面不得與鄰接之騎樓地面高低不平。……</w:t>
      </w:r>
    </w:p>
    <w:p w14:paraId="3C7DEFA8" w14:textId="77777777" w:rsidR="004303BE" w:rsidRPr="00D00065" w:rsidRDefault="004303BE" w:rsidP="00E37B2B">
      <w:pPr>
        <w:rPr>
          <w:rFonts w:asciiTheme="minorEastAsia" w:hAnsiTheme="minorEastAsia"/>
          <w:szCs w:val="24"/>
        </w:rPr>
      </w:pPr>
    </w:p>
    <w:p w14:paraId="6789426C" w14:textId="77777777" w:rsidR="004303BE" w:rsidRPr="00D00065" w:rsidRDefault="004303BE" w:rsidP="00E37B2B">
      <w:pPr>
        <w:rPr>
          <w:rFonts w:asciiTheme="minorEastAsia" w:hAnsiTheme="minorEastAsia"/>
          <w:szCs w:val="24"/>
        </w:rPr>
      </w:pPr>
    </w:p>
    <w:p w14:paraId="4CA9E7E1" w14:textId="465FE2B6" w:rsidR="008F7AB4" w:rsidRPr="0016229E" w:rsidRDefault="00065FE4" w:rsidP="0016229E">
      <w:pPr>
        <w:pStyle w:val="a5"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16229E">
        <w:rPr>
          <w:rFonts w:asciiTheme="minorEastAsia" w:hAnsiTheme="minorEastAsia" w:hint="eastAsia"/>
          <w:szCs w:val="24"/>
        </w:rPr>
        <w:t>建築技術規則建築設計施工編</w:t>
      </w:r>
      <w:r w:rsidR="004303BE" w:rsidRPr="0016229E">
        <w:rPr>
          <w:rFonts w:asciiTheme="minorEastAsia" w:hAnsiTheme="minorEastAsia" w:hint="eastAsia"/>
          <w:szCs w:val="24"/>
        </w:rPr>
        <w:t>第5</w:t>
      </w:r>
      <w:r w:rsidR="004303BE" w:rsidRPr="0016229E">
        <w:rPr>
          <w:rFonts w:asciiTheme="minorEastAsia" w:hAnsiTheme="minorEastAsia"/>
          <w:szCs w:val="24"/>
        </w:rPr>
        <w:t>7</w:t>
      </w:r>
      <w:r w:rsidR="004303BE" w:rsidRPr="0016229E">
        <w:rPr>
          <w:rFonts w:asciiTheme="minorEastAsia" w:hAnsiTheme="minorEastAsia" w:hint="eastAsia"/>
          <w:szCs w:val="24"/>
        </w:rPr>
        <w:t>條：</w:t>
      </w:r>
    </w:p>
    <w:p w14:paraId="53DDCA71" w14:textId="77777777" w:rsidR="004303BE" w:rsidRPr="00D00065" w:rsidRDefault="004303BE" w:rsidP="00E37B2B">
      <w:pPr>
        <w:rPr>
          <w:rFonts w:asciiTheme="minorEastAsia" w:hAnsiTheme="minorEastAsia"/>
          <w:szCs w:val="24"/>
        </w:rPr>
      </w:pPr>
    </w:p>
    <w:p w14:paraId="337567C4" w14:textId="3A1A8E77" w:rsidR="003E7A70" w:rsidRDefault="00065FE4" w:rsidP="003E7A70">
      <w:pPr>
        <w:widowControl/>
        <w:shd w:val="clear" w:color="auto" w:fill="FFFFFF"/>
        <w:ind w:leftChars="50" w:left="120" w:firstLineChars="350" w:firstLine="840"/>
        <w:rPr>
          <w:rFonts w:asciiTheme="minorEastAsia" w:hAnsiTheme="minorEastAsia" w:cs="新細明體"/>
          <w:color w:val="000000"/>
          <w:kern w:val="0"/>
          <w:szCs w:val="24"/>
        </w:rPr>
      </w:pPr>
      <w:r w:rsidRPr="00D00065">
        <w:rPr>
          <w:rFonts w:asciiTheme="minorEastAsia" w:hAnsiTheme="minorEastAsia" w:cs="新細明體" w:hint="eastAsia"/>
          <w:color w:val="000000"/>
          <w:kern w:val="0"/>
          <w:szCs w:val="24"/>
        </w:rPr>
        <w:t>二</w:t>
      </w:r>
      <w:r w:rsidR="003E7A70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Pr="00D00065">
        <w:rPr>
          <w:rFonts w:asciiTheme="minorEastAsia" w:hAnsiTheme="minorEastAsia" w:cs="新細明體" w:hint="eastAsia"/>
          <w:color w:val="000000"/>
          <w:kern w:val="0"/>
          <w:szCs w:val="24"/>
        </w:rPr>
        <w:t>騎樓地面應與人行道齊平，無人行道者，，表面鋪裝應平整，不得裝置任何台階或阻礙物，並應向道路</w:t>
      </w:r>
      <w:r w:rsidR="00D00065" w:rsidRPr="00D00065">
        <w:rPr>
          <w:rFonts w:asciiTheme="minorEastAsia" w:hAnsiTheme="minorEastAsia" w:cs="新細明體" w:hint="eastAsia"/>
          <w:color w:val="000000"/>
          <w:kern w:val="0"/>
          <w:szCs w:val="24"/>
        </w:rPr>
        <w:t>應高於道路邊界處十公分至二十公分</w:t>
      </w:r>
      <w:r w:rsidRPr="00D00065">
        <w:rPr>
          <w:rFonts w:asciiTheme="minorEastAsia" w:hAnsiTheme="minorEastAsia" w:cs="新細明體" w:hint="eastAsia"/>
          <w:color w:val="000000"/>
          <w:kern w:val="0"/>
          <w:szCs w:val="24"/>
        </w:rPr>
        <w:t>境界線作成四十分之一瀉水坡度。</w:t>
      </w:r>
    </w:p>
    <w:p w14:paraId="27D830EA" w14:textId="77777777" w:rsidR="003E7A70" w:rsidRDefault="003E7A70" w:rsidP="003E7A70">
      <w:pPr>
        <w:widowControl/>
        <w:shd w:val="clear" w:color="auto" w:fill="FFFFFF"/>
        <w:ind w:leftChars="50" w:left="120" w:firstLineChars="350" w:firstLine="840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4BF7085C" w14:textId="796504C8" w:rsidR="00065FE4" w:rsidRPr="00D00065" w:rsidRDefault="00065FE4" w:rsidP="003E7A70">
      <w:pPr>
        <w:widowControl/>
        <w:shd w:val="clear" w:color="auto" w:fill="FFFFFF"/>
        <w:ind w:leftChars="50" w:left="120" w:firstLineChars="350" w:firstLine="840"/>
        <w:rPr>
          <w:rFonts w:asciiTheme="minorEastAsia" w:hAnsiTheme="minorEastAsia" w:cs="新細明體"/>
          <w:color w:val="000000"/>
          <w:kern w:val="0"/>
          <w:szCs w:val="24"/>
        </w:rPr>
      </w:pPr>
      <w:r w:rsidRPr="00D00065">
        <w:rPr>
          <w:rFonts w:asciiTheme="minorEastAsia" w:hAnsiTheme="minorEastAsia" w:cs="新細明體" w:hint="eastAsia"/>
          <w:color w:val="000000"/>
          <w:kern w:val="0"/>
          <w:szCs w:val="24"/>
        </w:rPr>
        <w:t>三、騎樓淨高，不得小於三公尺。</w:t>
      </w:r>
    </w:p>
    <w:p w14:paraId="5F088E2E" w14:textId="77777777" w:rsidR="00065FE4" w:rsidRPr="00D00065" w:rsidRDefault="00065FE4" w:rsidP="00065FE4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61F1DAFF" w14:textId="77777777" w:rsidR="008F7AB4" w:rsidRPr="00D00065" w:rsidRDefault="008F7AB4" w:rsidP="00E37B2B">
      <w:pPr>
        <w:rPr>
          <w:rFonts w:asciiTheme="minorEastAsia" w:hAnsiTheme="minorEastAsia"/>
          <w:szCs w:val="24"/>
        </w:rPr>
      </w:pPr>
    </w:p>
    <w:p w14:paraId="03D437FF" w14:textId="54C217EA" w:rsidR="003F184F" w:rsidRPr="00D00065" w:rsidRDefault="003E7A70" w:rsidP="00C12025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可是際上</w:t>
      </w:r>
      <w:r w:rsidR="001B5F35">
        <w:rPr>
          <w:rFonts w:asciiTheme="minorEastAsia" w:hAnsiTheme="minorEastAsia" w:hint="eastAsia"/>
          <w:szCs w:val="24"/>
        </w:rPr>
        <w:t>占用騎樓</w:t>
      </w:r>
      <w:r w:rsidR="00955E30" w:rsidRPr="00D00065">
        <w:rPr>
          <w:rFonts w:asciiTheme="minorEastAsia" w:hAnsiTheme="minorEastAsia" w:hint="eastAsia"/>
          <w:szCs w:val="24"/>
        </w:rPr>
        <w:t>堆放雜物</w:t>
      </w:r>
      <w:r w:rsidR="00424A1F" w:rsidRPr="00D00065">
        <w:rPr>
          <w:rFonts w:asciiTheme="minorEastAsia" w:hAnsiTheme="minorEastAsia" w:hint="eastAsia"/>
          <w:szCs w:val="24"/>
        </w:rPr>
        <w:t>、</w:t>
      </w:r>
      <w:r w:rsidR="00556587" w:rsidRPr="00D00065">
        <w:rPr>
          <w:rFonts w:asciiTheme="minorEastAsia" w:hAnsiTheme="minorEastAsia" w:hint="eastAsia"/>
          <w:szCs w:val="24"/>
        </w:rPr>
        <w:t>設置固定障</w:t>
      </w:r>
      <w:r w:rsidR="00424A1F" w:rsidRPr="00D00065">
        <w:rPr>
          <w:rFonts w:asciiTheme="minorEastAsia" w:hAnsiTheme="minorEastAsia" w:hint="eastAsia"/>
          <w:szCs w:val="24"/>
        </w:rPr>
        <w:t>礙物、</w:t>
      </w:r>
      <w:r w:rsidR="003F184F" w:rsidRPr="00D00065">
        <w:rPr>
          <w:rFonts w:asciiTheme="minorEastAsia" w:hAnsiTheme="minorEastAsia" w:hint="eastAsia"/>
          <w:szCs w:val="24"/>
        </w:rPr>
        <w:t>違</w:t>
      </w:r>
      <w:r w:rsidR="00424A1F" w:rsidRPr="00D00065">
        <w:rPr>
          <w:rFonts w:asciiTheme="minorEastAsia" w:hAnsiTheme="minorEastAsia" w:hint="eastAsia"/>
          <w:szCs w:val="24"/>
        </w:rPr>
        <w:t>停機車、鋪面易滑、高低落差、擅自加高</w:t>
      </w:r>
      <w:r w:rsidR="005F69AE" w:rsidRPr="00D00065">
        <w:rPr>
          <w:rFonts w:asciiTheme="minorEastAsia" w:hAnsiTheme="minorEastAsia" w:hint="eastAsia"/>
          <w:szCs w:val="24"/>
        </w:rPr>
        <w:t>、</w:t>
      </w:r>
      <w:r w:rsidR="00437AF5" w:rsidRPr="00D00065">
        <w:rPr>
          <w:rFonts w:asciiTheme="minorEastAsia" w:hAnsiTheme="minorEastAsia" w:hint="eastAsia"/>
          <w:szCs w:val="24"/>
        </w:rPr>
        <w:t>占用</w:t>
      </w:r>
      <w:r w:rsidR="005F69AE" w:rsidRPr="00D00065">
        <w:rPr>
          <w:rFonts w:asciiTheme="minorEastAsia" w:hAnsiTheme="minorEastAsia" w:hint="eastAsia"/>
          <w:szCs w:val="24"/>
        </w:rPr>
        <w:t>設攤</w:t>
      </w:r>
      <w:r w:rsidR="00032232" w:rsidRPr="00D00065">
        <w:rPr>
          <w:rFonts w:asciiTheme="minorEastAsia" w:hAnsiTheme="minorEastAsia" w:hint="eastAsia"/>
          <w:szCs w:val="24"/>
        </w:rPr>
        <w:t>、為求採光通風或防淹水</w:t>
      </w:r>
      <w:r w:rsidR="001B5F35">
        <w:rPr>
          <w:rFonts w:asciiTheme="minorEastAsia" w:hAnsiTheme="minorEastAsia" w:hint="eastAsia"/>
          <w:szCs w:val="24"/>
        </w:rPr>
        <w:t>而加高或降低鋪面高度的情況相當普遍</w:t>
      </w:r>
      <w:r w:rsidR="00C12025">
        <w:rPr>
          <w:rFonts w:asciiTheme="minorEastAsia" w:hAnsiTheme="minorEastAsia" w:hint="eastAsia"/>
          <w:szCs w:val="24"/>
        </w:rPr>
        <w:t>。尤其是改變騎樓高度後，必然造成</w:t>
      </w:r>
      <w:r w:rsidR="003F184F" w:rsidRPr="00D00065">
        <w:rPr>
          <w:rFonts w:asciiTheme="minorEastAsia" w:hAnsiTheme="minorEastAsia" w:hint="eastAsia"/>
          <w:szCs w:val="24"/>
        </w:rPr>
        <w:t>推娃娃車者、推輪椅者、老年人、幼兒、殘障人士</w:t>
      </w:r>
      <w:r w:rsidR="00C12025">
        <w:rPr>
          <w:rFonts w:asciiTheme="minorEastAsia" w:hAnsiTheme="minorEastAsia" w:hint="eastAsia"/>
          <w:szCs w:val="24"/>
        </w:rPr>
        <w:t>……等的</w:t>
      </w:r>
      <w:r w:rsidR="005B4CB1">
        <w:rPr>
          <w:rFonts w:asciiTheme="minorEastAsia" w:hAnsiTheme="minorEastAsia" w:hint="eastAsia"/>
          <w:szCs w:val="24"/>
        </w:rPr>
        <w:t>通行風</w:t>
      </w:r>
      <w:r w:rsidR="00C12025">
        <w:rPr>
          <w:rFonts w:asciiTheme="minorEastAsia" w:hAnsiTheme="minorEastAsia" w:hint="eastAsia"/>
          <w:szCs w:val="24"/>
        </w:rPr>
        <w:t>險</w:t>
      </w:r>
      <w:r w:rsidR="005B4CB1">
        <w:rPr>
          <w:rFonts w:asciiTheme="minorEastAsia" w:hAnsiTheme="minorEastAsia" w:hint="eastAsia"/>
          <w:szCs w:val="24"/>
        </w:rPr>
        <w:t>或</w:t>
      </w:r>
      <w:r w:rsidR="000E606A">
        <w:rPr>
          <w:rFonts w:asciiTheme="minorEastAsia" w:hAnsiTheme="minorEastAsia" w:hint="eastAsia"/>
          <w:szCs w:val="24"/>
        </w:rPr>
        <w:t>不得不</w:t>
      </w:r>
      <w:r w:rsidR="005B4CB1">
        <w:rPr>
          <w:rFonts w:asciiTheme="minorEastAsia" w:hAnsiTheme="minorEastAsia" w:hint="eastAsia"/>
          <w:szCs w:val="24"/>
        </w:rPr>
        <w:t>繞道，以下就是一個典型案例：</w:t>
      </w:r>
    </w:p>
    <w:p w14:paraId="664EA171" w14:textId="719456BF" w:rsidR="00955E30" w:rsidRPr="00D00065" w:rsidRDefault="00955E30" w:rsidP="00E37B2B">
      <w:pPr>
        <w:rPr>
          <w:rFonts w:asciiTheme="minorEastAsia" w:hAnsiTheme="minorEastAsia"/>
          <w:szCs w:val="24"/>
        </w:rPr>
      </w:pPr>
    </w:p>
    <w:p w14:paraId="100EF1B8" w14:textId="3AF895D9" w:rsidR="00955E30" w:rsidRPr="005B4CB1" w:rsidRDefault="00955E30" w:rsidP="00373B78">
      <w:pPr>
        <w:widowControl/>
        <w:ind w:firstLineChars="200" w:firstLine="480"/>
        <w:rPr>
          <w:rFonts w:ascii="楷體-繁" w:eastAsia="楷體-繁" w:hAnsi="楷體-繁" w:cs="新細明體"/>
          <w:color w:val="000000" w:themeColor="text1"/>
          <w:kern w:val="0"/>
          <w:szCs w:val="24"/>
        </w:rPr>
      </w:pPr>
      <w:r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  <w:shd w:val="clear" w:color="auto" w:fill="FFFFFF"/>
        </w:rPr>
        <w:t>新竹陳姓女子</w:t>
      </w:r>
      <w:r w:rsidR="005F69AE"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  <w:shd w:val="clear" w:color="auto" w:fill="FFFFFF"/>
        </w:rPr>
        <w:t>2</w:t>
      </w:r>
      <w:r w:rsidR="005F69AE" w:rsidRPr="005B4CB1">
        <w:rPr>
          <w:rFonts w:ascii="楷體-繁" w:eastAsia="楷體-繁" w:hAnsi="楷體-繁" w:cs="新細明體"/>
          <w:color w:val="000000" w:themeColor="text1"/>
          <w:kern w:val="0"/>
          <w:szCs w:val="24"/>
          <w:shd w:val="clear" w:color="auto" w:fill="FFFFFF"/>
        </w:rPr>
        <w:t>013</w:t>
      </w:r>
      <w:r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  <w:shd w:val="clear" w:color="auto" w:fill="FFFFFF"/>
        </w:rPr>
        <w:t>年10月31日下午行經新竹市鬧區民族路某大樓前騎樓，踩空跌倒，導致左腳踝閉鎖性骨折等傷害，她向大樓管委會提出民事損害賠償，</w:t>
      </w:r>
    </w:p>
    <w:p w14:paraId="3E8BAE35" w14:textId="77777777" w:rsidR="00955E30" w:rsidRPr="005B4CB1" w:rsidRDefault="00955E30" w:rsidP="00955E30">
      <w:pPr>
        <w:widowControl/>
        <w:shd w:val="clear" w:color="auto" w:fill="FFFFFF"/>
        <w:rPr>
          <w:rFonts w:ascii="楷體-繁" w:eastAsia="楷體-繁" w:hAnsi="楷體-繁" w:cs="新細明體"/>
          <w:color w:val="000000" w:themeColor="text1"/>
          <w:kern w:val="0"/>
          <w:szCs w:val="24"/>
        </w:rPr>
      </w:pPr>
      <w:r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</w:rPr>
        <w:t>判決書指出，大樓與相鄰的騎樓高低差13公分，容易造成行走時踩空跌落危險，管理者應在高低落差處做適當警示，沒有任何警示標誌，很難發現腳下有高低落差。</w:t>
      </w:r>
    </w:p>
    <w:p w14:paraId="0FA6FBA0" w14:textId="48373E2F" w:rsidR="00955E30" w:rsidRPr="00D00065" w:rsidRDefault="00955E30" w:rsidP="00373B78">
      <w:pPr>
        <w:widowControl/>
        <w:shd w:val="clear" w:color="auto" w:fill="FFFFFF"/>
        <w:ind w:firstLineChars="200" w:firstLine="480"/>
        <w:rPr>
          <w:rFonts w:asciiTheme="minorEastAsia" w:hAnsiTheme="minorEastAsia" w:cs="新細明體"/>
          <w:color w:val="696969"/>
          <w:kern w:val="0"/>
          <w:szCs w:val="24"/>
        </w:rPr>
      </w:pPr>
      <w:r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</w:rPr>
        <w:t>法官認為，陳女受傷與騎樓欠缺管理維護有因果關係，因此判決大樓管委會要賠醫藥費、2個月薪資損失及10萬元精神慰撫金等共14餘萬。</w:t>
      </w:r>
      <w:r w:rsidR="005F69AE"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</w:rPr>
        <w:t xml:space="preserve"> </w:t>
      </w:r>
      <w:r w:rsidR="005F69AE" w:rsidRPr="005B4CB1">
        <w:rPr>
          <w:rFonts w:ascii="楷體-繁" w:eastAsia="楷體-繁" w:hAnsi="楷體-繁" w:cs="新細明體"/>
          <w:color w:val="000000" w:themeColor="text1"/>
          <w:kern w:val="0"/>
          <w:szCs w:val="24"/>
        </w:rPr>
        <w:t xml:space="preserve"> </w:t>
      </w:r>
      <w:r w:rsidR="005F69AE"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</w:rPr>
        <w:t>(</w:t>
      </w:r>
      <w:r w:rsidR="005F69AE" w:rsidRPr="005B4CB1">
        <w:rPr>
          <w:rFonts w:ascii="楷體-繁" w:eastAsia="楷體-繁" w:hAnsi="楷體-繁" w:cs="新細明體"/>
          <w:color w:val="000000" w:themeColor="text1"/>
          <w:kern w:val="0"/>
          <w:szCs w:val="24"/>
        </w:rPr>
        <w:t xml:space="preserve">20114/09/08 </w:t>
      </w:r>
      <w:r w:rsidR="005F69AE" w:rsidRPr="005B4CB1">
        <w:rPr>
          <w:rFonts w:ascii="楷體-繁" w:eastAsia="楷體-繁" w:hAnsi="楷體-繁" w:cs="新細明體" w:hint="eastAsia"/>
          <w:color w:val="000000" w:themeColor="text1"/>
          <w:kern w:val="0"/>
          <w:szCs w:val="24"/>
        </w:rPr>
        <w:t>聯合報)</w:t>
      </w:r>
    </w:p>
    <w:p w14:paraId="140FF0D6" w14:textId="77777777" w:rsidR="00955E30" w:rsidRPr="00955E30" w:rsidRDefault="00955E30" w:rsidP="00955E30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F751002" w14:textId="3C20865D" w:rsidR="003C68AA" w:rsidRDefault="00D00065" w:rsidP="003F28ED">
      <w:pPr>
        <w:widowControl/>
        <w:ind w:firstLineChars="200" w:firstLine="480"/>
        <w:rPr>
          <w:rFonts w:asciiTheme="minorEastAsia" w:hAnsiTheme="minorEastAsia"/>
          <w:szCs w:val="24"/>
        </w:rPr>
      </w:pPr>
      <w:r w:rsidRPr="00D00065">
        <w:rPr>
          <w:rFonts w:asciiTheme="minorEastAsia" w:hAnsiTheme="minorEastAsia" w:hint="eastAsia"/>
          <w:szCs w:val="24"/>
        </w:rPr>
        <w:t>以人性化設計的觀點，打造有愛無礙可安全行走且暢行無阻的通行環境</w:t>
      </w:r>
      <w:r w:rsidR="003851A3">
        <w:rPr>
          <w:rFonts w:asciiTheme="minorEastAsia" w:hAnsiTheme="minorEastAsia" w:hint="eastAsia"/>
          <w:szCs w:val="24"/>
        </w:rPr>
        <w:t>當然</w:t>
      </w:r>
      <w:r w:rsidRPr="00D00065">
        <w:rPr>
          <w:rFonts w:asciiTheme="minorEastAsia" w:hAnsiTheme="minorEastAsia" w:hint="eastAsia"/>
          <w:szCs w:val="24"/>
        </w:rPr>
        <w:t>是</w:t>
      </w:r>
      <w:r w:rsidR="00432535">
        <w:rPr>
          <w:rFonts w:asciiTheme="minorEastAsia" w:hAnsiTheme="minorEastAsia" w:hint="eastAsia"/>
          <w:szCs w:val="24"/>
        </w:rPr>
        <w:t>商家</w:t>
      </w:r>
      <w:r w:rsidR="000E606A">
        <w:rPr>
          <w:rFonts w:asciiTheme="minorEastAsia" w:hAnsiTheme="minorEastAsia" w:hint="eastAsia"/>
          <w:szCs w:val="24"/>
        </w:rPr>
        <w:t>和</w:t>
      </w:r>
      <w:r w:rsidRPr="00D00065">
        <w:rPr>
          <w:rFonts w:asciiTheme="minorEastAsia" w:hAnsiTheme="minorEastAsia" w:hint="eastAsia"/>
          <w:szCs w:val="24"/>
        </w:rPr>
        <w:t>政府管理單位的責任。</w:t>
      </w:r>
      <w:r w:rsidR="003F28ED">
        <w:rPr>
          <w:rFonts w:asciiTheme="minorEastAsia" w:hAnsiTheme="minorEastAsia" w:hint="eastAsia"/>
          <w:szCs w:val="24"/>
        </w:rPr>
        <w:t>可是不知怎麼回事，現在所謂的「騎樓順平工程」好像變成了政府部門的責任，</w:t>
      </w:r>
      <w:r w:rsidR="00D5419D">
        <w:rPr>
          <w:rFonts w:asciiTheme="minorEastAsia" w:hAnsiTheme="minorEastAsia" w:hint="eastAsia"/>
          <w:szCs w:val="24"/>
        </w:rPr>
        <w:t>由於預算等種種原因，完成度</w:t>
      </w:r>
      <w:r w:rsidR="00856C9F">
        <w:rPr>
          <w:rFonts w:asciiTheme="minorEastAsia" w:hAnsiTheme="minorEastAsia" w:hint="eastAsia"/>
          <w:szCs w:val="24"/>
        </w:rPr>
        <w:t>受到質疑，可是，</w:t>
      </w:r>
      <w:r w:rsidR="003851A3">
        <w:rPr>
          <w:rFonts w:asciiTheme="minorEastAsia" w:hAnsiTheme="minorEastAsia" w:hint="eastAsia"/>
          <w:szCs w:val="24"/>
        </w:rPr>
        <w:t>為什麼不是騎樓</w:t>
      </w:r>
      <w:r w:rsidR="0019209A">
        <w:rPr>
          <w:rFonts w:asciiTheme="minorEastAsia" w:hAnsiTheme="minorEastAsia" w:hint="eastAsia"/>
          <w:szCs w:val="24"/>
        </w:rPr>
        <w:t>相關商家</w:t>
      </w:r>
      <w:r w:rsidR="00856C9F">
        <w:rPr>
          <w:rFonts w:asciiTheme="minorEastAsia" w:hAnsiTheme="minorEastAsia" w:hint="eastAsia"/>
          <w:szCs w:val="24"/>
        </w:rPr>
        <w:t>(</w:t>
      </w:r>
      <w:r w:rsidR="0019209A">
        <w:rPr>
          <w:rFonts w:asciiTheme="minorEastAsia" w:hAnsiTheme="minorEastAsia" w:hint="eastAsia"/>
          <w:szCs w:val="24"/>
        </w:rPr>
        <w:t>或</w:t>
      </w:r>
      <w:r w:rsidR="00856C9F">
        <w:rPr>
          <w:rFonts w:asciiTheme="minorEastAsia" w:hAnsiTheme="minorEastAsia" w:hint="eastAsia"/>
          <w:szCs w:val="24"/>
        </w:rPr>
        <w:t>騎樓所有人)</w:t>
      </w:r>
      <w:r w:rsidR="003851A3">
        <w:rPr>
          <w:rFonts w:asciiTheme="minorEastAsia" w:hAnsiTheme="minorEastAsia" w:hint="eastAsia"/>
          <w:szCs w:val="24"/>
        </w:rPr>
        <w:t>的責任</w:t>
      </w:r>
      <w:r w:rsidR="003C68AA">
        <w:rPr>
          <w:rFonts w:asciiTheme="minorEastAsia" w:hAnsiTheme="minorEastAsia" w:hint="eastAsia"/>
          <w:szCs w:val="24"/>
        </w:rPr>
        <w:t>？</w:t>
      </w:r>
    </w:p>
    <w:p w14:paraId="10ABDCD8" w14:textId="77777777" w:rsidR="003C68AA" w:rsidRDefault="003C68AA" w:rsidP="003F28ED">
      <w:pPr>
        <w:widowControl/>
        <w:ind w:firstLineChars="200" w:firstLine="480"/>
        <w:rPr>
          <w:rFonts w:asciiTheme="minorEastAsia" w:hAnsiTheme="minorEastAsia"/>
          <w:szCs w:val="24"/>
        </w:rPr>
      </w:pPr>
    </w:p>
    <w:p w14:paraId="2A712432" w14:textId="161ABBEE" w:rsidR="00955E30" w:rsidRPr="00955E30" w:rsidRDefault="003C68AA" w:rsidP="003F28ED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如果我們看</w:t>
      </w:r>
      <w:r w:rsidR="0019209A">
        <w:rPr>
          <w:rFonts w:asciiTheme="minorEastAsia" w:hAnsiTheme="minorEastAsia" w:hint="eastAsia"/>
          <w:szCs w:val="24"/>
        </w:rPr>
        <w:t>看</w:t>
      </w:r>
      <w:r>
        <w:rPr>
          <w:rFonts w:asciiTheme="minorEastAsia" w:hAnsiTheme="minorEastAsia" w:hint="eastAsia"/>
          <w:szCs w:val="24"/>
        </w:rPr>
        <w:t>以上的</w:t>
      </w:r>
      <w:r w:rsidR="00D5419D">
        <w:rPr>
          <w:rFonts w:asciiTheme="minorEastAsia" w:hAnsiTheme="minorEastAsia" w:hint="eastAsia"/>
          <w:szCs w:val="24"/>
        </w:rPr>
        <w:t>案</w:t>
      </w:r>
      <w:r>
        <w:rPr>
          <w:rFonts w:asciiTheme="minorEastAsia" w:hAnsiTheme="minorEastAsia" w:hint="eastAsia"/>
          <w:szCs w:val="24"/>
        </w:rPr>
        <w:t>例，若有人因此受害，</w:t>
      </w:r>
      <w:r w:rsidR="00D5419D">
        <w:rPr>
          <w:rFonts w:asciiTheme="minorEastAsia" w:hAnsiTheme="minorEastAsia" w:hint="eastAsia"/>
          <w:szCs w:val="24"/>
        </w:rPr>
        <w:t>法</w:t>
      </w:r>
      <w:r w:rsidR="0019209A">
        <w:rPr>
          <w:rFonts w:asciiTheme="minorEastAsia" w:hAnsiTheme="minorEastAsia" w:hint="eastAsia"/>
          <w:szCs w:val="24"/>
        </w:rPr>
        <w:t>院的確</w:t>
      </w:r>
      <w:r w:rsidR="00D5419D">
        <w:rPr>
          <w:rFonts w:asciiTheme="minorEastAsia" w:hAnsiTheme="minorEastAsia" w:hint="eastAsia"/>
          <w:szCs w:val="24"/>
        </w:rPr>
        <w:t>已經有了管理單位</w:t>
      </w:r>
      <w:r>
        <w:rPr>
          <w:rFonts w:asciiTheme="minorEastAsia" w:hAnsiTheme="minorEastAsia" w:hint="eastAsia"/>
          <w:szCs w:val="24"/>
        </w:rPr>
        <w:t>應該負起賠償責任</w:t>
      </w:r>
      <w:r w:rsidR="00D5419D">
        <w:rPr>
          <w:rFonts w:asciiTheme="minorEastAsia" w:hAnsiTheme="minorEastAsia" w:hint="eastAsia"/>
          <w:szCs w:val="24"/>
        </w:rPr>
        <w:t>的判例</w:t>
      </w:r>
      <w:r w:rsidR="0019209A">
        <w:rPr>
          <w:rFonts w:asciiTheme="minorEastAsia" w:hAnsiTheme="minorEastAsia" w:hint="eastAsia"/>
          <w:szCs w:val="24"/>
        </w:rPr>
        <w:t>。</w:t>
      </w:r>
      <w:r w:rsidR="00856C9F">
        <w:rPr>
          <w:rFonts w:asciiTheme="minorEastAsia" w:hAnsiTheme="minorEastAsia" w:hint="eastAsia"/>
          <w:szCs w:val="24"/>
        </w:rPr>
        <w:t>而騎樓之整修，</w:t>
      </w:r>
      <w:r w:rsidR="002A0379">
        <w:rPr>
          <w:rFonts w:asciiTheme="minorEastAsia" w:hAnsiTheme="minorEastAsia" w:hint="eastAsia"/>
          <w:szCs w:val="24"/>
        </w:rPr>
        <w:t>實際上</w:t>
      </w:r>
      <w:r w:rsidR="00856C9F">
        <w:rPr>
          <w:rFonts w:asciiTheme="minorEastAsia" w:hAnsiTheme="minorEastAsia" w:hint="eastAsia"/>
          <w:szCs w:val="24"/>
        </w:rPr>
        <w:t>一般也都是</w:t>
      </w:r>
      <w:r w:rsidR="002A0379">
        <w:rPr>
          <w:rFonts w:asciiTheme="minorEastAsia" w:hAnsiTheme="minorEastAsia" w:hint="eastAsia"/>
          <w:szCs w:val="24"/>
        </w:rPr>
        <w:t>隨所有權人與店面一併施工整建，既然已有相關的法律規定，</w:t>
      </w:r>
      <w:r w:rsidR="00B358F7">
        <w:rPr>
          <w:rFonts w:asciiTheme="minorEastAsia" w:hAnsiTheme="minorEastAsia" w:hint="eastAsia"/>
          <w:szCs w:val="24"/>
        </w:rPr>
        <w:t>當然應該符</w:t>
      </w:r>
      <w:r w:rsidR="00382EFE">
        <w:rPr>
          <w:rFonts w:asciiTheme="minorEastAsia" w:hAnsiTheme="minorEastAsia" w:hint="eastAsia"/>
          <w:szCs w:val="24"/>
        </w:rPr>
        <w:t>合</w:t>
      </w:r>
      <w:r w:rsidR="00B358F7">
        <w:rPr>
          <w:rFonts w:asciiTheme="minorEastAsia" w:hAnsiTheme="minorEastAsia" w:hint="eastAsia"/>
          <w:szCs w:val="24"/>
        </w:rPr>
        <w:t>規定</w:t>
      </w:r>
      <w:r w:rsidR="003C132B">
        <w:rPr>
          <w:rFonts w:asciiTheme="minorEastAsia" w:hAnsiTheme="minorEastAsia" w:hint="eastAsia"/>
          <w:szCs w:val="24"/>
        </w:rPr>
        <w:t>來施工</w:t>
      </w:r>
      <w:r>
        <w:rPr>
          <w:rFonts w:asciiTheme="minorEastAsia" w:hAnsiTheme="minorEastAsia" w:hint="eastAsia"/>
          <w:szCs w:val="24"/>
        </w:rPr>
        <w:t>。</w:t>
      </w:r>
      <w:r w:rsidR="00B358F7">
        <w:rPr>
          <w:rFonts w:asciiTheme="minorEastAsia" w:hAnsiTheme="minorEastAsia" w:hint="eastAsia"/>
          <w:szCs w:val="24"/>
        </w:rPr>
        <w:t>政府</w:t>
      </w:r>
      <w:r w:rsidR="003C132B">
        <w:rPr>
          <w:rFonts w:asciiTheme="minorEastAsia" w:hAnsiTheme="minorEastAsia" w:hint="eastAsia"/>
          <w:szCs w:val="24"/>
        </w:rPr>
        <w:t>主管</w:t>
      </w:r>
      <w:r w:rsidR="00B358F7">
        <w:rPr>
          <w:rFonts w:asciiTheme="minorEastAsia" w:hAnsiTheme="minorEastAsia" w:hint="eastAsia"/>
          <w:szCs w:val="24"/>
        </w:rPr>
        <w:t>機關如發現有不符規定的騎樓高低差，應該要求所有權人負責</w:t>
      </w:r>
      <w:r w:rsidR="00432535">
        <w:rPr>
          <w:rFonts w:asciiTheme="minorEastAsia" w:hAnsiTheme="minorEastAsia" w:hint="eastAsia"/>
          <w:szCs w:val="24"/>
        </w:rPr>
        <w:t>限期</w:t>
      </w:r>
      <w:r w:rsidR="00B358F7">
        <w:rPr>
          <w:rFonts w:asciiTheme="minorEastAsia" w:hAnsiTheme="minorEastAsia" w:hint="eastAsia"/>
          <w:szCs w:val="24"/>
        </w:rPr>
        <w:t>改善，</w:t>
      </w:r>
      <w:r w:rsidR="00432535">
        <w:rPr>
          <w:rFonts w:asciiTheme="minorEastAsia" w:hAnsiTheme="minorEastAsia" w:hint="eastAsia"/>
          <w:szCs w:val="24"/>
        </w:rPr>
        <w:t>否則就應動用公權力強制執行，不是嗎？</w:t>
      </w:r>
    </w:p>
    <w:p w14:paraId="62D0D066" w14:textId="1AA85D93" w:rsidR="00955E30" w:rsidRDefault="00955E30" w:rsidP="00E37B2B"/>
    <w:p w14:paraId="481A8826" w14:textId="3CE5F90A" w:rsidR="00382EFE" w:rsidRDefault="00382EFE" w:rsidP="00E37B2B"/>
    <w:p w14:paraId="5D8FC94D" w14:textId="77777777" w:rsidR="00382EFE" w:rsidRPr="00955E30" w:rsidRDefault="00382EFE" w:rsidP="00E37B2B"/>
    <w:sectPr w:rsidR="00382EFE" w:rsidRPr="00955E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4228D" w14:textId="77777777" w:rsidR="00DE195C" w:rsidRDefault="00DE195C" w:rsidP="00551421">
      <w:r>
        <w:separator/>
      </w:r>
    </w:p>
  </w:endnote>
  <w:endnote w:type="continuationSeparator" w:id="0">
    <w:p w14:paraId="7A4C2714" w14:textId="77777777" w:rsidR="00DE195C" w:rsidRDefault="00DE195C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324" w14:textId="77777777" w:rsidR="00DE195C" w:rsidRDefault="00DE195C" w:rsidP="00551421">
      <w:r>
        <w:separator/>
      </w:r>
    </w:p>
  </w:footnote>
  <w:footnote w:type="continuationSeparator" w:id="0">
    <w:p w14:paraId="4BDEF7CA" w14:textId="77777777" w:rsidR="00DE195C" w:rsidRDefault="00DE195C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7A940AD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32232"/>
    <w:rsid w:val="00063A6E"/>
    <w:rsid w:val="00065FE4"/>
    <w:rsid w:val="00075A7F"/>
    <w:rsid w:val="000A5495"/>
    <w:rsid w:val="000B0F70"/>
    <w:rsid w:val="000D2716"/>
    <w:rsid w:val="000D4B8F"/>
    <w:rsid w:val="000E606A"/>
    <w:rsid w:val="000E6EDC"/>
    <w:rsid w:val="000E7E16"/>
    <w:rsid w:val="00104D76"/>
    <w:rsid w:val="00116150"/>
    <w:rsid w:val="001264F5"/>
    <w:rsid w:val="001454C1"/>
    <w:rsid w:val="00160992"/>
    <w:rsid w:val="00161BC9"/>
    <w:rsid w:val="0016229E"/>
    <w:rsid w:val="0019209A"/>
    <w:rsid w:val="001B5F35"/>
    <w:rsid w:val="001C5D02"/>
    <w:rsid w:val="001E60B9"/>
    <w:rsid w:val="00212296"/>
    <w:rsid w:val="00234CD0"/>
    <w:rsid w:val="00254806"/>
    <w:rsid w:val="00262755"/>
    <w:rsid w:val="00277D27"/>
    <w:rsid w:val="00284937"/>
    <w:rsid w:val="00297CF7"/>
    <w:rsid w:val="002A0379"/>
    <w:rsid w:val="002A4C4E"/>
    <w:rsid w:val="002B6E31"/>
    <w:rsid w:val="002C614E"/>
    <w:rsid w:val="002D6D78"/>
    <w:rsid w:val="002E22C5"/>
    <w:rsid w:val="002E39B7"/>
    <w:rsid w:val="002F7522"/>
    <w:rsid w:val="00302F40"/>
    <w:rsid w:val="00312597"/>
    <w:rsid w:val="00312F06"/>
    <w:rsid w:val="00321786"/>
    <w:rsid w:val="00326F2E"/>
    <w:rsid w:val="00335EDF"/>
    <w:rsid w:val="00354C8F"/>
    <w:rsid w:val="00361864"/>
    <w:rsid w:val="00373B78"/>
    <w:rsid w:val="00382EFE"/>
    <w:rsid w:val="003834BB"/>
    <w:rsid w:val="003841A6"/>
    <w:rsid w:val="003851A3"/>
    <w:rsid w:val="00392CD3"/>
    <w:rsid w:val="003A6515"/>
    <w:rsid w:val="003B7205"/>
    <w:rsid w:val="003C132B"/>
    <w:rsid w:val="003C2B6E"/>
    <w:rsid w:val="003C2F1E"/>
    <w:rsid w:val="003C4875"/>
    <w:rsid w:val="003C68AA"/>
    <w:rsid w:val="003C7408"/>
    <w:rsid w:val="003D7BD8"/>
    <w:rsid w:val="003E7A70"/>
    <w:rsid w:val="003F0DE0"/>
    <w:rsid w:val="003F184F"/>
    <w:rsid w:val="003F1C7F"/>
    <w:rsid w:val="003F28ED"/>
    <w:rsid w:val="003F60A4"/>
    <w:rsid w:val="00424A1F"/>
    <w:rsid w:val="004300A6"/>
    <w:rsid w:val="004303BE"/>
    <w:rsid w:val="00432535"/>
    <w:rsid w:val="00436C8B"/>
    <w:rsid w:val="00437AF5"/>
    <w:rsid w:val="00440F14"/>
    <w:rsid w:val="00445673"/>
    <w:rsid w:val="00454A87"/>
    <w:rsid w:val="00456328"/>
    <w:rsid w:val="00457A32"/>
    <w:rsid w:val="004713AA"/>
    <w:rsid w:val="0047385B"/>
    <w:rsid w:val="0048109D"/>
    <w:rsid w:val="004A5519"/>
    <w:rsid w:val="004C1205"/>
    <w:rsid w:val="004F4C59"/>
    <w:rsid w:val="005308A0"/>
    <w:rsid w:val="00530A8C"/>
    <w:rsid w:val="00551421"/>
    <w:rsid w:val="00556587"/>
    <w:rsid w:val="005811AC"/>
    <w:rsid w:val="0058162B"/>
    <w:rsid w:val="00581F81"/>
    <w:rsid w:val="005B4CB1"/>
    <w:rsid w:val="005D11C6"/>
    <w:rsid w:val="005F2421"/>
    <w:rsid w:val="005F69AE"/>
    <w:rsid w:val="00617A01"/>
    <w:rsid w:val="00633579"/>
    <w:rsid w:val="006338E7"/>
    <w:rsid w:val="006340B5"/>
    <w:rsid w:val="006375FB"/>
    <w:rsid w:val="00646DE4"/>
    <w:rsid w:val="0066195E"/>
    <w:rsid w:val="006E499E"/>
    <w:rsid w:val="007041C5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7F7320"/>
    <w:rsid w:val="0083760D"/>
    <w:rsid w:val="00840D80"/>
    <w:rsid w:val="00844533"/>
    <w:rsid w:val="00856652"/>
    <w:rsid w:val="00856C9F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8F7AB4"/>
    <w:rsid w:val="0091134C"/>
    <w:rsid w:val="0091488C"/>
    <w:rsid w:val="009177C9"/>
    <w:rsid w:val="00945985"/>
    <w:rsid w:val="00955E30"/>
    <w:rsid w:val="00957ED1"/>
    <w:rsid w:val="009C1B73"/>
    <w:rsid w:val="009C5872"/>
    <w:rsid w:val="00A14640"/>
    <w:rsid w:val="00A31660"/>
    <w:rsid w:val="00A3664E"/>
    <w:rsid w:val="00A42C57"/>
    <w:rsid w:val="00A460BB"/>
    <w:rsid w:val="00A462C1"/>
    <w:rsid w:val="00AA0E52"/>
    <w:rsid w:val="00AA156B"/>
    <w:rsid w:val="00AA5312"/>
    <w:rsid w:val="00AB17EC"/>
    <w:rsid w:val="00AC7030"/>
    <w:rsid w:val="00B100E7"/>
    <w:rsid w:val="00B103FE"/>
    <w:rsid w:val="00B17C5C"/>
    <w:rsid w:val="00B233BB"/>
    <w:rsid w:val="00B34773"/>
    <w:rsid w:val="00B358F7"/>
    <w:rsid w:val="00B65E54"/>
    <w:rsid w:val="00B73904"/>
    <w:rsid w:val="00B81B76"/>
    <w:rsid w:val="00B9764D"/>
    <w:rsid w:val="00BA2052"/>
    <w:rsid w:val="00BE3831"/>
    <w:rsid w:val="00C12025"/>
    <w:rsid w:val="00C16EB6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C2AEB"/>
    <w:rsid w:val="00CE1906"/>
    <w:rsid w:val="00CE4CB7"/>
    <w:rsid w:val="00CF1B1A"/>
    <w:rsid w:val="00CF511E"/>
    <w:rsid w:val="00D00065"/>
    <w:rsid w:val="00D32055"/>
    <w:rsid w:val="00D5419D"/>
    <w:rsid w:val="00D86FAB"/>
    <w:rsid w:val="00DC2076"/>
    <w:rsid w:val="00DC3274"/>
    <w:rsid w:val="00DC70BB"/>
    <w:rsid w:val="00DD3B81"/>
    <w:rsid w:val="00DE195C"/>
    <w:rsid w:val="00DF0A8A"/>
    <w:rsid w:val="00E17F52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73FF9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6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51</cp:revision>
  <dcterms:created xsi:type="dcterms:W3CDTF">2018-08-05T07:22:00Z</dcterms:created>
  <dcterms:modified xsi:type="dcterms:W3CDTF">2022-09-25T06:50:00Z</dcterms:modified>
</cp:coreProperties>
</file>