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23FEA11F"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180A51">
        <w:rPr>
          <w:rFonts w:hint="eastAsia"/>
          <w:sz w:val="32"/>
          <w:szCs w:val="32"/>
        </w:rPr>
        <w:t>標線太滑</w:t>
      </w:r>
    </w:p>
    <w:p w14:paraId="459AC819" w14:textId="77777777" w:rsidR="005D11C6" w:rsidRDefault="00180A51" w:rsidP="00D86FAB">
      <w:pPr>
        <w:widowControl/>
        <w:spacing w:after="240"/>
        <w:rPr>
          <w:rFonts w:ascii="新細明體" w:hAnsi="新細明體" w:cs="Tahoma"/>
          <w:b/>
          <w:bCs/>
          <w:color w:val="333333"/>
          <w:kern w:val="0"/>
        </w:rPr>
      </w:pPr>
      <w:r w:rsidRPr="00180A51">
        <w:rPr>
          <w:rFonts w:ascii="新細明體" w:hAnsi="新細明體" w:cs="Tahoma"/>
          <w:b/>
          <w:bCs/>
          <w:noProof/>
          <w:color w:val="333333"/>
          <w:kern w:val="0"/>
        </w:rPr>
        <w:drawing>
          <wp:anchor distT="0" distB="0" distL="114300" distR="114300" simplePos="0" relativeHeight="251659264" behindDoc="0" locked="0" layoutInCell="1" allowOverlap="1" wp14:anchorId="7636EB6D" wp14:editId="36087568">
            <wp:simplePos x="0" y="0"/>
            <wp:positionH relativeFrom="column">
              <wp:posOffset>927100</wp:posOffset>
            </wp:positionH>
            <wp:positionV relativeFrom="paragraph">
              <wp:posOffset>410845</wp:posOffset>
            </wp:positionV>
            <wp:extent cx="3610610" cy="2030095"/>
            <wp:effectExtent l="0" t="0" r="0" b="1905"/>
            <wp:wrapTopAndBottom/>
            <wp:docPr id="1" name="圖片 1" descr="一張含有 文字, 路面, 室外,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路面, 室外, 標誌 的圖片&#10;&#10;自動產生的描述"/>
                    <pic:cNvPicPr/>
                  </pic:nvPicPr>
                  <pic:blipFill>
                    <a:blip r:embed="rId7"/>
                    <a:stretch>
                      <a:fillRect/>
                    </a:stretch>
                  </pic:blipFill>
                  <pic:spPr>
                    <a:xfrm>
                      <a:off x="0" y="0"/>
                      <a:ext cx="3610610" cy="2030095"/>
                    </a:xfrm>
                    <a:prstGeom prst="rect">
                      <a:avLst/>
                    </a:prstGeom>
                  </pic:spPr>
                </pic:pic>
              </a:graphicData>
            </a:graphic>
            <wp14:sizeRelH relativeFrom="margin">
              <wp14:pctWidth>0</wp14:pctWidth>
            </wp14:sizeRelH>
            <wp14:sizeRelV relativeFrom="margin">
              <wp14:pctHeight>0</wp14:pctHeight>
            </wp14:sizeRelV>
          </wp:anchor>
        </w:drawing>
      </w:r>
    </w:p>
    <w:p w14:paraId="0D3B247B" w14:textId="28E819ED" w:rsidR="00AA5312" w:rsidRDefault="002E39B7" w:rsidP="00D86FAB">
      <w:pPr>
        <w:widowControl/>
        <w:spacing w:after="240"/>
        <w:rPr>
          <w:rFonts w:ascii="新細明體" w:hAnsi="新細明體" w:cs="Tahoma"/>
          <w:b/>
          <w:bCs/>
          <w:color w:val="333333"/>
          <w:kern w:val="0"/>
        </w:rPr>
      </w:pPr>
      <w:r>
        <w:rPr>
          <w:rFonts w:ascii="新細明體" w:hAnsi="新細明體" w:cs="Tahoma" w:hint="eastAsia"/>
          <w:b/>
          <w:bCs/>
          <w:color w:val="333333"/>
          <w:kern w:val="0"/>
        </w:rPr>
        <w:t xml:space="preserve"> </w:t>
      </w:r>
      <w:r>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5B267234" w14:textId="26357AFA" w:rsidR="00C201E9" w:rsidRDefault="00C201E9" w:rsidP="00D86FAB">
      <w:pPr>
        <w:widowControl/>
        <w:spacing w:after="240"/>
        <w:rPr>
          <w:rFonts w:ascii="新細明體" w:hAnsi="新細明體" w:cs="Tahoma"/>
          <w:b/>
          <w:bCs/>
          <w:color w:val="333333"/>
          <w:kern w:val="0"/>
        </w:rPr>
      </w:pPr>
    </w:p>
    <w:p w14:paraId="2618D713" w14:textId="7C3E9FF7" w:rsidR="003B7205" w:rsidRPr="003B7205" w:rsidRDefault="003B7205" w:rsidP="00D86FAB">
      <w:pPr>
        <w:widowControl/>
        <w:spacing w:after="240"/>
        <w:rPr>
          <w:rFonts w:ascii="新細明體" w:hAnsi="新細明體" w:cs="Tahoma"/>
          <w:b/>
          <w:bCs/>
          <w:color w:val="333333"/>
          <w:kern w:val="0"/>
        </w:rPr>
      </w:pPr>
    </w:p>
    <w:p w14:paraId="338E5363" w14:textId="4A582042"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BC2BF2">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則新聞報導，請就此事件加以評論：</w:t>
      </w:r>
    </w:p>
    <w:p w14:paraId="62C08861" w14:textId="10798453" w:rsidR="00772A89" w:rsidRPr="00E4099F" w:rsidRDefault="00772A89" w:rsidP="00772A89">
      <w:pPr>
        <w:pStyle w:val="a5"/>
        <w:widowControl/>
        <w:numPr>
          <w:ilvl w:val="0"/>
          <w:numId w:val="17"/>
        </w:numPr>
        <w:ind w:leftChars="0"/>
        <w:rPr>
          <w:rFonts w:asciiTheme="minorEastAsia" w:hAnsiTheme="minorEastAsia" w:cs="新細明體"/>
          <w:kern w:val="0"/>
          <w:szCs w:val="24"/>
        </w:rPr>
      </w:pPr>
      <w:r w:rsidRPr="00E4099F">
        <w:rPr>
          <w:rFonts w:asciiTheme="minorEastAsia" w:hAnsiTheme="minorEastAsia" w:cs="新細明體"/>
          <w:color w:val="232A31"/>
          <w:kern w:val="0"/>
          <w:szCs w:val="24"/>
          <w:shd w:val="clear" w:color="auto" w:fill="FFFFFF"/>
        </w:rPr>
        <w:t>南臺灣最近常有午後雷陣雨，沒想到一名曾姓女騎士，下班時間行經屏東市區，復興南路一處巷子口時，壓到了地上的「停」字，瞬間連人帶車滑倒，除了造成全身多處擦挫傷，牙齒還斷了三顆，讓她氣到打電話向縣府投訴。</w:t>
      </w:r>
      <w:r w:rsidRPr="00E4099F">
        <w:rPr>
          <w:rFonts w:asciiTheme="minorEastAsia" w:hAnsiTheme="minorEastAsia" w:cs="新細明體" w:hint="eastAsia"/>
          <w:color w:val="232A31"/>
          <w:kern w:val="0"/>
          <w:szCs w:val="24"/>
          <w:shd w:val="clear" w:color="auto" w:fill="FFFFFF"/>
        </w:rPr>
        <w:t xml:space="preserve"> </w:t>
      </w:r>
      <w:r w:rsidRPr="00E4099F">
        <w:rPr>
          <w:rFonts w:asciiTheme="minorEastAsia" w:hAnsiTheme="minorEastAsia" w:cs="新細明體"/>
          <w:color w:val="232A31"/>
          <w:kern w:val="0"/>
          <w:szCs w:val="24"/>
          <w:shd w:val="clear" w:color="auto" w:fill="FFFFFF"/>
        </w:rPr>
        <w:t xml:space="preserve">  </w:t>
      </w:r>
      <w:r w:rsidRPr="00E4099F">
        <w:rPr>
          <w:rFonts w:asciiTheme="minorEastAsia" w:hAnsiTheme="minorEastAsia" w:cs="新細明體" w:hint="eastAsia"/>
          <w:color w:val="232A31"/>
          <w:kern w:val="0"/>
          <w:szCs w:val="24"/>
          <w:shd w:val="clear" w:color="auto" w:fill="FFFFFF"/>
        </w:rPr>
        <w:t>(</w:t>
      </w:r>
      <w:r w:rsidRPr="00E4099F">
        <w:rPr>
          <w:rFonts w:asciiTheme="minorEastAsia" w:hAnsiTheme="minorEastAsia" w:cs="新細明體"/>
          <w:color w:val="232A31"/>
          <w:kern w:val="0"/>
          <w:szCs w:val="24"/>
          <w:shd w:val="clear" w:color="auto" w:fill="FFFFFF"/>
        </w:rPr>
        <w:t xml:space="preserve">2022/08/20 </w:t>
      </w:r>
      <w:r w:rsidRPr="00E4099F">
        <w:rPr>
          <w:rFonts w:asciiTheme="minorEastAsia" w:hAnsiTheme="minorEastAsia" w:cs="新細明體" w:hint="eastAsia"/>
          <w:color w:val="232A31"/>
          <w:kern w:val="0"/>
          <w:szCs w:val="24"/>
          <w:shd w:val="clear" w:color="auto" w:fill="FFFFFF"/>
        </w:rPr>
        <w:t>TVBS新聞網)</w:t>
      </w:r>
    </w:p>
    <w:p w14:paraId="20D60EA4" w14:textId="77777777" w:rsidR="00E4099F" w:rsidRPr="00E4099F" w:rsidRDefault="00E4099F" w:rsidP="00E4099F">
      <w:pPr>
        <w:pStyle w:val="a5"/>
        <w:widowControl/>
        <w:ind w:leftChars="0" w:left="956"/>
        <w:rPr>
          <w:rFonts w:asciiTheme="minorEastAsia" w:hAnsiTheme="minorEastAsia" w:cs="新細明體"/>
          <w:kern w:val="0"/>
          <w:szCs w:val="24"/>
        </w:rPr>
      </w:pPr>
    </w:p>
    <w:p w14:paraId="35C1A3B2" w14:textId="77777777" w:rsidR="00772A89" w:rsidRPr="00E4099F" w:rsidRDefault="00772A89" w:rsidP="00E4099F">
      <w:pPr>
        <w:pStyle w:val="a5"/>
        <w:widowControl/>
        <w:shd w:val="clear" w:color="auto" w:fill="FFFFFF"/>
        <w:spacing w:after="192"/>
        <w:ind w:leftChars="0" w:left="956"/>
        <w:rPr>
          <w:rFonts w:asciiTheme="minorEastAsia" w:hAnsiTheme="minorEastAsia" w:cs="新細明體"/>
          <w:color w:val="232A31"/>
          <w:kern w:val="0"/>
          <w:szCs w:val="24"/>
        </w:rPr>
      </w:pPr>
      <w:r w:rsidRPr="00E4099F">
        <w:rPr>
          <w:rFonts w:asciiTheme="minorEastAsia" w:hAnsiTheme="minorEastAsia" w:cs="新細明體"/>
          <w:color w:val="232A31"/>
          <w:kern w:val="0"/>
          <w:szCs w:val="24"/>
        </w:rPr>
        <w:t>根據警政署統計，2016年機車自摔案件數就高達16052件，交通部運輸研究所指出，標線抗滑能力不足是自摔原因之一。</w:t>
      </w:r>
    </w:p>
    <w:p w14:paraId="60B1AC0B" w14:textId="09990722" w:rsidR="00772A89" w:rsidRPr="00E4099F" w:rsidRDefault="00772A89" w:rsidP="00E4099F">
      <w:pPr>
        <w:pStyle w:val="a5"/>
        <w:widowControl/>
        <w:shd w:val="clear" w:color="auto" w:fill="FFFFFF"/>
        <w:spacing w:after="192"/>
        <w:ind w:leftChars="0" w:left="956"/>
        <w:rPr>
          <w:rFonts w:asciiTheme="minorEastAsia" w:hAnsiTheme="minorEastAsia" w:cs="新細明體"/>
          <w:color w:val="232A31"/>
          <w:kern w:val="0"/>
          <w:szCs w:val="24"/>
        </w:rPr>
      </w:pPr>
      <w:r w:rsidRPr="00E4099F">
        <w:rPr>
          <w:rFonts w:asciiTheme="minorEastAsia" w:hAnsiTheme="minorEastAsia" w:cs="新細明體"/>
          <w:color w:val="232A31"/>
          <w:kern w:val="0"/>
          <w:szCs w:val="24"/>
        </w:rPr>
        <w:t>台中市政府104年起將道路標線、抗滑係數從45%提升到65%，機車自摔數字103年到105年從709件、636件到508件，顯著性下降。</w:t>
      </w:r>
    </w:p>
    <w:p w14:paraId="022623BF" w14:textId="2C53D28E" w:rsidR="00470C4C" w:rsidRPr="00E4099F" w:rsidRDefault="00470C4C" w:rsidP="00470C4C">
      <w:pPr>
        <w:pStyle w:val="a5"/>
        <w:widowControl/>
        <w:numPr>
          <w:ilvl w:val="0"/>
          <w:numId w:val="17"/>
        </w:numPr>
        <w:ind w:leftChars="0"/>
        <w:rPr>
          <w:rFonts w:asciiTheme="minorEastAsia" w:hAnsiTheme="minorEastAsia" w:cs="新細明體"/>
          <w:kern w:val="0"/>
          <w:szCs w:val="24"/>
        </w:rPr>
      </w:pPr>
      <w:r w:rsidRPr="00E4099F">
        <w:rPr>
          <w:rFonts w:asciiTheme="minorEastAsia" w:hAnsiTheme="minorEastAsia" w:cs="新細明體"/>
          <w:color w:val="464646"/>
          <w:spacing w:val="15"/>
          <w:kern w:val="0"/>
          <w:szCs w:val="24"/>
          <w:shd w:val="clear" w:color="auto" w:fill="FFFFFF"/>
        </w:rPr>
        <w:t>高市一名張簡女騎士（40歲）26日下午4時28分騎車前往皮膚診所看診時，行經前鎮區一心、光華路口見號誌轉紅遂減速煞車，但疑當時天雨路面濕滑，使得機車輪胎壓過路面箭頭指標線時突打滑，導致女子摔車。</w:t>
      </w:r>
      <w:r w:rsidR="00E4099F">
        <w:rPr>
          <w:rFonts w:asciiTheme="minorEastAsia" w:hAnsiTheme="minorEastAsia" w:cs="新細明體" w:hint="eastAsia"/>
          <w:color w:val="464646"/>
          <w:spacing w:val="15"/>
          <w:kern w:val="0"/>
          <w:szCs w:val="24"/>
          <w:shd w:val="clear" w:color="auto" w:fill="FFFFFF"/>
        </w:rPr>
        <w:t xml:space="preserve"> </w:t>
      </w:r>
      <w:r w:rsidR="00E4099F">
        <w:rPr>
          <w:rFonts w:asciiTheme="minorEastAsia" w:hAnsiTheme="minorEastAsia" w:cs="新細明體"/>
          <w:color w:val="464646"/>
          <w:spacing w:val="15"/>
          <w:kern w:val="0"/>
          <w:szCs w:val="24"/>
          <w:shd w:val="clear" w:color="auto" w:fill="FFFFFF"/>
        </w:rPr>
        <w:t xml:space="preserve"> </w:t>
      </w:r>
      <w:r w:rsidR="00E4099F">
        <w:rPr>
          <w:rFonts w:asciiTheme="minorEastAsia" w:hAnsiTheme="minorEastAsia" w:cs="新細明體" w:hint="eastAsia"/>
          <w:color w:val="464646"/>
          <w:spacing w:val="15"/>
          <w:kern w:val="0"/>
          <w:szCs w:val="24"/>
          <w:shd w:val="clear" w:color="auto" w:fill="FFFFFF"/>
        </w:rPr>
        <w:t>(</w:t>
      </w:r>
      <w:r w:rsidR="00E4099F">
        <w:rPr>
          <w:rFonts w:asciiTheme="minorEastAsia" w:hAnsiTheme="minorEastAsia" w:cs="新細明體"/>
          <w:color w:val="464646"/>
          <w:spacing w:val="15"/>
          <w:kern w:val="0"/>
          <w:szCs w:val="24"/>
          <w:shd w:val="clear" w:color="auto" w:fill="FFFFFF"/>
        </w:rPr>
        <w:t>20</w:t>
      </w:r>
      <w:r w:rsidR="003F0CBB">
        <w:rPr>
          <w:rFonts w:asciiTheme="minorEastAsia" w:hAnsiTheme="minorEastAsia" w:cs="新細明體"/>
          <w:color w:val="464646"/>
          <w:spacing w:val="15"/>
          <w:kern w:val="0"/>
          <w:szCs w:val="24"/>
          <w:shd w:val="clear" w:color="auto" w:fill="FFFFFF"/>
        </w:rPr>
        <w:t>17</w:t>
      </w:r>
      <w:r w:rsidR="00E4099F">
        <w:rPr>
          <w:rFonts w:asciiTheme="minorEastAsia" w:hAnsiTheme="minorEastAsia" w:cs="新細明體"/>
          <w:color w:val="464646"/>
          <w:spacing w:val="15"/>
          <w:kern w:val="0"/>
          <w:szCs w:val="24"/>
          <w:shd w:val="clear" w:color="auto" w:fill="FFFFFF"/>
        </w:rPr>
        <w:t>/</w:t>
      </w:r>
      <w:r w:rsidR="003F0CBB">
        <w:rPr>
          <w:rFonts w:asciiTheme="minorEastAsia" w:hAnsiTheme="minorEastAsia" w:cs="新細明體"/>
          <w:color w:val="464646"/>
          <w:spacing w:val="15"/>
          <w:kern w:val="0"/>
          <w:szCs w:val="24"/>
          <w:shd w:val="clear" w:color="auto" w:fill="FFFFFF"/>
        </w:rPr>
        <w:t xml:space="preserve">07/30 </w:t>
      </w:r>
      <w:r w:rsidR="003F0CBB">
        <w:rPr>
          <w:rFonts w:asciiTheme="minorEastAsia" w:hAnsiTheme="minorEastAsia" w:cs="新細明體" w:hint="eastAsia"/>
          <w:color w:val="464646"/>
          <w:spacing w:val="15"/>
          <w:kern w:val="0"/>
          <w:szCs w:val="24"/>
          <w:shd w:val="clear" w:color="auto" w:fill="FFFFFF"/>
        </w:rPr>
        <w:t>蘋果新聞網)</w:t>
      </w:r>
    </w:p>
    <w:p w14:paraId="6D38396F" w14:textId="3DC7F8F3" w:rsidR="00870D93" w:rsidRPr="00BC2BF2" w:rsidRDefault="00870D93" w:rsidP="00BC2BF2">
      <w:pPr>
        <w:widowControl/>
        <w:rPr>
          <w:rFonts w:ascii="新細明體" w:eastAsia="新細明體" w:hAnsi="新細明體" w:cs="新細明體" w:hint="eastAsia"/>
          <w:kern w:val="0"/>
          <w:szCs w:val="24"/>
        </w:rPr>
      </w:pPr>
    </w:p>
    <w:p w14:paraId="39B80E6D" w14:textId="4311955E" w:rsidR="00B17C5C" w:rsidRPr="00BC2BF2" w:rsidRDefault="00B17C5C" w:rsidP="00BC2BF2">
      <w:pPr>
        <w:rPr>
          <w:rFonts w:hint="eastAsia"/>
          <w:b/>
          <w:szCs w:val="24"/>
        </w:rPr>
      </w:pPr>
    </w:p>
    <w:p w14:paraId="782F1C9F" w14:textId="77777777" w:rsidR="00B9764D" w:rsidRPr="00B9764D" w:rsidRDefault="00B9764D" w:rsidP="00302F40">
      <w:pPr>
        <w:rPr>
          <w:b/>
          <w:szCs w:val="24"/>
        </w:rPr>
      </w:pPr>
    </w:p>
    <w:p w14:paraId="3E0067FB" w14:textId="26F2A713" w:rsidR="00881C60" w:rsidRDefault="00646DE4" w:rsidP="00870D93">
      <w:pPr>
        <w:rPr>
          <w:b/>
          <w:szCs w:val="24"/>
        </w:rPr>
      </w:pPr>
      <w:r>
        <w:rPr>
          <w:rFonts w:hint="eastAsia"/>
          <w:b/>
          <w:szCs w:val="24"/>
        </w:rPr>
        <w:t>傳統觀點</w:t>
      </w:r>
    </w:p>
    <w:p w14:paraId="0208F2CF" w14:textId="001BE939" w:rsidR="00870D93" w:rsidRDefault="00870D93" w:rsidP="00870D93">
      <w:pPr>
        <w:rPr>
          <w:szCs w:val="24"/>
        </w:rPr>
      </w:pPr>
    </w:p>
    <w:p w14:paraId="54DB1B2E" w14:textId="77777777" w:rsidR="007E5626" w:rsidRPr="00E4099F" w:rsidRDefault="007E5626" w:rsidP="007E5626">
      <w:pPr>
        <w:pStyle w:val="a5"/>
        <w:widowControl/>
        <w:numPr>
          <w:ilvl w:val="0"/>
          <w:numId w:val="17"/>
        </w:numPr>
        <w:ind w:leftChars="0"/>
        <w:rPr>
          <w:rFonts w:asciiTheme="minorEastAsia" w:hAnsiTheme="minorEastAsia" w:cs="新細明體"/>
          <w:kern w:val="0"/>
          <w:szCs w:val="24"/>
        </w:rPr>
      </w:pPr>
      <w:r w:rsidRPr="00E4099F">
        <w:rPr>
          <w:rFonts w:asciiTheme="minorEastAsia" w:hAnsiTheme="minorEastAsia" w:cs="新細明體"/>
          <w:color w:val="232A31"/>
          <w:kern w:val="0"/>
          <w:szCs w:val="24"/>
          <w:shd w:val="clear" w:color="auto" w:fill="FFFFFF"/>
        </w:rPr>
        <w:lastRenderedPageBreak/>
        <w:t>標線性能包含抗滑係數及反光性，但兩種性能互斥，公路總局去年已啟動研究計畫，本土性標線的抗滑能力與反光性的標準做研議。</w:t>
      </w:r>
    </w:p>
    <w:p w14:paraId="25877AAE" w14:textId="77777777" w:rsidR="005C0BB8" w:rsidRPr="005C0BB8" w:rsidRDefault="005C0BB8" w:rsidP="005C0BB8">
      <w:pPr>
        <w:pStyle w:val="a5"/>
        <w:widowControl/>
        <w:ind w:leftChars="0" w:left="956"/>
        <w:rPr>
          <w:rFonts w:asciiTheme="minorEastAsia" w:hAnsiTheme="minorEastAsia" w:cs="新細明體"/>
          <w:kern w:val="0"/>
          <w:szCs w:val="24"/>
        </w:rPr>
      </w:pPr>
    </w:p>
    <w:p w14:paraId="78BB9D1E" w14:textId="40D77A9C" w:rsidR="007E5626" w:rsidRPr="00E4099F" w:rsidRDefault="007E5626" w:rsidP="007E5626">
      <w:pPr>
        <w:pStyle w:val="a5"/>
        <w:widowControl/>
        <w:numPr>
          <w:ilvl w:val="0"/>
          <w:numId w:val="17"/>
        </w:numPr>
        <w:ind w:leftChars="0"/>
        <w:rPr>
          <w:rFonts w:asciiTheme="minorEastAsia" w:hAnsiTheme="minorEastAsia" w:cs="新細明體"/>
          <w:kern w:val="0"/>
          <w:szCs w:val="24"/>
        </w:rPr>
      </w:pPr>
      <w:r w:rsidRPr="00E4099F">
        <w:rPr>
          <w:rFonts w:asciiTheme="minorEastAsia" w:hAnsiTheme="minorEastAsia" w:cs="新細明體"/>
          <w:color w:val="232A31"/>
          <w:kern w:val="0"/>
          <w:szCs w:val="24"/>
          <w:shd w:val="clear" w:color="auto" w:fill="FFFFFF"/>
        </w:rPr>
        <w:t>判定交通事故是否是因標線而造成，可能是胎壓過低與路面不平等造成，但他承諾，未來研判交通事故時，會透過監視器或行車紀錄器判定發生事故時是否有在標線上打滑的現象。</w:t>
      </w:r>
    </w:p>
    <w:p w14:paraId="3F4524C0" w14:textId="77777777" w:rsidR="005C0BB8" w:rsidRPr="005C0BB8" w:rsidRDefault="005C0BB8" w:rsidP="005C0BB8">
      <w:pPr>
        <w:pStyle w:val="a5"/>
        <w:widowControl/>
        <w:ind w:leftChars="0" w:left="956"/>
        <w:rPr>
          <w:rFonts w:asciiTheme="minorEastAsia" w:hAnsiTheme="minorEastAsia" w:cs="新細明體"/>
          <w:kern w:val="0"/>
          <w:szCs w:val="24"/>
        </w:rPr>
      </w:pPr>
    </w:p>
    <w:p w14:paraId="6B9EF49C" w14:textId="41D993CC" w:rsidR="00470C4C" w:rsidRPr="00E4099F" w:rsidRDefault="00470C4C" w:rsidP="00470C4C">
      <w:pPr>
        <w:pStyle w:val="a5"/>
        <w:widowControl/>
        <w:numPr>
          <w:ilvl w:val="0"/>
          <w:numId w:val="17"/>
        </w:numPr>
        <w:ind w:leftChars="0"/>
        <w:rPr>
          <w:rFonts w:asciiTheme="minorEastAsia" w:hAnsiTheme="minorEastAsia" w:cs="新細明體"/>
          <w:kern w:val="0"/>
          <w:szCs w:val="24"/>
        </w:rPr>
      </w:pPr>
      <w:r w:rsidRPr="00E4099F">
        <w:rPr>
          <w:rFonts w:asciiTheme="minorEastAsia" w:hAnsiTheme="minorEastAsia" w:cs="Arial"/>
          <w:color w:val="222222"/>
          <w:spacing w:val="15"/>
          <w:kern w:val="0"/>
          <w:szCs w:val="24"/>
          <w:shd w:val="clear" w:color="auto" w:fill="FDFDFD"/>
        </w:rPr>
        <w:t>根據交通部規定，台灣路面防滑係數是45</w:t>
      </w:r>
      <w:r w:rsidR="00D86A6B">
        <w:rPr>
          <w:rFonts w:asciiTheme="minorEastAsia" w:hAnsiTheme="minorEastAsia" w:cs="Arial" w:hint="eastAsia"/>
          <w:color w:val="222222"/>
          <w:spacing w:val="15"/>
          <w:kern w:val="0"/>
          <w:szCs w:val="24"/>
          <w:shd w:val="clear" w:color="auto" w:fill="FDFDFD"/>
        </w:rPr>
        <w:t>BNP</w:t>
      </w:r>
      <w:r w:rsidRPr="00E4099F">
        <w:rPr>
          <w:rFonts w:asciiTheme="minorEastAsia" w:hAnsiTheme="minorEastAsia" w:cs="Arial"/>
          <w:color w:val="222222"/>
          <w:spacing w:val="15"/>
          <w:kern w:val="0"/>
          <w:szCs w:val="24"/>
          <w:shd w:val="clear" w:color="auto" w:fill="FDFDFD"/>
        </w:rPr>
        <w:t>，但先前曾有議員實測台北市忠孝東路五段跟基隆路口的地上標線，</w:t>
      </w:r>
      <w:r w:rsidR="00197C62" w:rsidRPr="00E4099F">
        <w:rPr>
          <w:rFonts w:asciiTheme="minorEastAsia" w:hAnsiTheme="minorEastAsia" w:cs="Arial"/>
          <w:color w:val="222222"/>
          <w:spacing w:val="15"/>
          <w:kern w:val="0"/>
          <w:szCs w:val="24"/>
          <w:shd w:val="clear" w:color="auto" w:fill="FDFDFD"/>
        </w:rPr>
        <w:t>測出來的防滑系數是</w:t>
      </w:r>
      <w:r w:rsidR="00D86A6B">
        <w:rPr>
          <w:rFonts w:asciiTheme="minorEastAsia" w:hAnsiTheme="minorEastAsia" w:cs="Arial" w:hint="eastAsia"/>
          <w:color w:val="222222"/>
          <w:spacing w:val="15"/>
          <w:kern w:val="0"/>
          <w:szCs w:val="24"/>
          <w:shd w:val="clear" w:color="auto" w:fill="FDFDFD"/>
        </w:rPr>
        <w:t>4</w:t>
      </w:r>
      <w:r w:rsidRPr="00E4099F">
        <w:rPr>
          <w:rFonts w:asciiTheme="minorEastAsia" w:hAnsiTheme="minorEastAsia" w:cs="Arial"/>
          <w:color w:val="222222"/>
          <w:spacing w:val="15"/>
          <w:kern w:val="0"/>
          <w:szCs w:val="24"/>
          <w:shd w:val="clear" w:color="auto" w:fill="FDFDFD"/>
        </w:rPr>
        <w:t>0</w:t>
      </w:r>
      <w:r w:rsidRPr="00E4099F">
        <w:rPr>
          <w:rFonts w:asciiTheme="minorEastAsia" w:hAnsiTheme="minorEastAsia" w:cs="Arial" w:hint="eastAsia"/>
          <w:color w:val="222222"/>
          <w:spacing w:val="15"/>
          <w:kern w:val="0"/>
          <w:szCs w:val="24"/>
          <w:shd w:val="clear" w:color="auto" w:fill="FDFDFD"/>
        </w:rPr>
        <w:t>BPN</w:t>
      </w:r>
      <w:r w:rsidRPr="00E4099F">
        <w:rPr>
          <w:rFonts w:asciiTheme="minorEastAsia" w:hAnsiTheme="minorEastAsia" w:cs="Arial"/>
          <w:color w:val="222222"/>
          <w:spacing w:val="15"/>
          <w:kern w:val="0"/>
          <w:szCs w:val="24"/>
          <w:shd w:val="clear" w:color="auto" w:fill="FDFDFD"/>
        </w:rPr>
        <w:t>，連交通部交通工程手策防滑係數最低45都不到，就連日本及中國標準（65～70）都比台灣高，讓人感嘆，到底要讓多少騎士「犁田」，甚至失去寶貴生命，政府才會重視</w:t>
      </w:r>
      <w:r w:rsidR="00D86A6B">
        <w:rPr>
          <w:rFonts w:asciiTheme="minorEastAsia" w:hAnsiTheme="minorEastAsia" w:cs="Arial" w:hint="eastAsia"/>
          <w:color w:val="222222"/>
          <w:spacing w:val="15"/>
          <w:kern w:val="0"/>
          <w:szCs w:val="24"/>
          <w:shd w:val="clear" w:color="auto" w:fill="FDFDFD"/>
        </w:rPr>
        <w:t>？</w:t>
      </w:r>
    </w:p>
    <w:p w14:paraId="3DDE80D4" w14:textId="77777777" w:rsidR="005C0BB8" w:rsidRPr="005C0BB8" w:rsidRDefault="005C0BB8" w:rsidP="005C0BB8">
      <w:pPr>
        <w:pStyle w:val="a5"/>
        <w:widowControl/>
        <w:ind w:leftChars="0" w:left="956"/>
        <w:rPr>
          <w:rFonts w:asciiTheme="minorEastAsia" w:hAnsiTheme="minorEastAsia" w:cs="新細明體"/>
          <w:kern w:val="0"/>
          <w:szCs w:val="24"/>
        </w:rPr>
      </w:pPr>
    </w:p>
    <w:p w14:paraId="2853257B" w14:textId="08F8D72A" w:rsidR="00E4099F" w:rsidRPr="00E4099F" w:rsidRDefault="00E4099F" w:rsidP="00E4099F">
      <w:pPr>
        <w:pStyle w:val="a5"/>
        <w:widowControl/>
        <w:numPr>
          <w:ilvl w:val="0"/>
          <w:numId w:val="17"/>
        </w:numPr>
        <w:ind w:leftChars="0"/>
        <w:rPr>
          <w:rFonts w:asciiTheme="minorEastAsia" w:hAnsiTheme="minorEastAsia" w:cs="新細明體"/>
          <w:kern w:val="0"/>
          <w:szCs w:val="24"/>
        </w:rPr>
      </w:pPr>
      <w:r w:rsidRPr="00E4099F">
        <w:rPr>
          <w:rFonts w:asciiTheme="minorEastAsia" w:hAnsiTheme="minorEastAsia" w:cs="新細明體"/>
          <w:color w:val="464646"/>
          <w:spacing w:val="15"/>
          <w:kern w:val="0"/>
          <w:szCs w:val="24"/>
          <w:shd w:val="clear" w:color="auto" w:fill="FFFFFF"/>
        </w:rPr>
        <w:t>律師吳</w:t>
      </w:r>
      <w:r w:rsidR="005C0BB8">
        <w:rPr>
          <w:rFonts w:asciiTheme="minorEastAsia" w:hAnsiTheme="minorEastAsia" w:cs="新細明體" w:hint="eastAsia"/>
          <w:color w:val="464646"/>
          <w:spacing w:val="15"/>
          <w:kern w:val="0"/>
          <w:szCs w:val="24"/>
          <w:shd w:val="clear" w:color="auto" w:fill="FFFFFF"/>
        </w:rPr>
        <w:t>**</w:t>
      </w:r>
      <w:r w:rsidRPr="00E4099F">
        <w:rPr>
          <w:rFonts w:asciiTheme="minorEastAsia" w:hAnsiTheme="minorEastAsia" w:cs="新細明體"/>
          <w:color w:val="464646"/>
          <w:spacing w:val="15"/>
          <w:kern w:val="0"/>
          <w:szCs w:val="24"/>
          <w:shd w:val="clear" w:color="auto" w:fill="FFFFFF"/>
        </w:rPr>
        <w:t>表示，道路標線屬公共設施，女騎士雨天壓過標線確實摔車受傷，依事實來看，國賠條件是夠，但法院審理時，需考量當時車速、機車要直行還是轉彎，甚至機車本身車況等因素，才能認定責任歸屬。</w:t>
      </w:r>
    </w:p>
    <w:p w14:paraId="7E65333A" w14:textId="6EEF35DC" w:rsidR="009C1B73" w:rsidRPr="00E4099F" w:rsidRDefault="009C1B73" w:rsidP="00870D93">
      <w:pPr>
        <w:rPr>
          <w:szCs w:val="24"/>
        </w:rPr>
      </w:pPr>
    </w:p>
    <w:p w14:paraId="08C30293" w14:textId="5307CCF4" w:rsidR="00262755" w:rsidRDefault="00262755" w:rsidP="00870D93">
      <w:pPr>
        <w:rPr>
          <w:szCs w:val="24"/>
        </w:rPr>
      </w:pPr>
    </w:p>
    <w:p w14:paraId="6D4E904B" w14:textId="77777777" w:rsidR="00D86A6B" w:rsidRPr="009C1B73" w:rsidRDefault="00D86A6B" w:rsidP="00870D93">
      <w:pPr>
        <w:rPr>
          <w:rFonts w:hint="eastAsia"/>
          <w:szCs w:val="24"/>
        </w:rPr>
      </w:pPr>
    </w:p>
    <w:p w14:paraId="6DDFB07C" w14:textId="03294AFA" w:rsidR="00D86FAB" w:rsidRDefault="00D86FAB" w:rsidP="00302F40">
      <w:pPr>
        <w:rPr>
          <w:b/>
          <w:szCs w:val="24"/>
        </w:rPr>
      </w:pPr>
      <w:r w:rsidRPr="006E499E">
        <w:rPr>
          <w:rFonts w:hint="eastAsia"/>
          <w:b/>
          <w:szCs w:val="24"/>
        </w:rPr>
        <w:t>人性化設計觀點</w:t>
      </w:r>
    </w:p>
    <w:p w14:paraId="0BC3650E" w14:textId="30A1E9AB" w:rsidR="00321786" w:rsidRDefault="00321786" w:rsidP="00796CF6"/>
    <w:p w14:paraId="3B8A0DD3" w14:textId="57D56E17" w:rsidR="0091488C" w:rsidRDefault="005C0BB8" w:rsidP="00160992">
      <w:r>
        <w:rPr>
          <w:rFonts w:hint="eastAsia"/>
        </w:rPr>
        <w:t xml:space="preserve"> </w:t>
      </w:r>
      <w:r>
        <w:t xml:space="preserve">   </w:t>
      </w:r>
      <w:r>
        <w:rPr>
          <w:rFonts w:hint="eastAsia"/>
        </w:rPr>
        <w:t>馬路上的標線防滑係數不足</w:t>
      </w:r>
      <w:r w:rsidR="006F2A94">
        <w:rPr>
          <w:rFonts w:hint="eastAsia"/>
        </w:rPr>
        <w:t>，當然會導致打滑事故，如因而造成人身或財產的損傷，當然可以申請國賠。</w:t>
      </w:r>
      <w:r w:rsidR="00B10BCB">
        <w:rPr>
          <w:rFonts w:hint="eastAsia"/>
        </w:rPr>
        <w:t>只要上網查一下，就會發現許多</w:t>
      </w:r>
      <w:r w:rsidR="00197C62">
        <w:rPr>
          <w:rFonts w:hint="eastAsia"/>
        </w:rPr>
        <w:t>在標線上滑倒的案例。</w:t>
      </w:r>
    </w:p>
    <w:p w14:paraId="21E9FB03" w14:textId="45FEB2D6" w:rsidR="008B7FC5" w:rsidRDefault="008B7FC5" w:rsidP="00E37B2B"/>
    <w:p w14:paraId="67EB801A" w14:textId="17ED625B" w:rsidR="00CA5DF0" w:rsidRDefault="00B10BCB" w:rsidP="00E37B2B">
      <w:pPr>
        <w:rPr>
          <w:rFonts w:asciiTheme="minorEastAsia" w:hAnsiTheme="minorEastAsia" w:cs="Arial"/>
          <w:color w:val="222222"/>
          <w:spacing w:val="15"/>
          <w:kern w:val="0"/>
          <w:szCs w:val="24"/>
          <w:shd w:val="clear" w:color="auto" w:fill="FDFDFD"/>
        </w:rPr>
      </w:pPr>
      <w:r>
        <w:rPr>
          <w:rFonts w:hint="eastAsia"/>
        </w:rPr>
        <w:t xml:space="preserve"> </w:t>
      </w:r>
      <w:r>
        <w:t xml:space="preserve">   </w:t>
      </w:r>
      <w:r w:rsidR="00CA5DF0">
        <w:t xml:space="preserve"> </w:t>
      </w:r>
      <w:r>
        <w:rPr>
          <w:rFonts w:hint="eastAsia"/>
        </w:rPr>
        <w:t>如果相關單位以符合交通部的規定</w:t>
      </w:r>
      <w:r w:rsidR="00197C62">
        <w:rPr>
          <w:rFonts w:asciiTheme="minorEastAsia" w:hAnsiTheme="minorEastAsia" w:cs="Arial"/>
          <w:color w:val="222222"/>
          <w:spacing w:val="15"/>
          <w:kern w:val="0"/>
          <w:szCs w:val="24"/>
          <w:shd w:val="clear" w:color="auto" w:fill="FDFDFD"/>
        </w:rPr>
        <w:t>45</w:t>
      </w:r>
      <w:r w:rsidR="00197C62" w:rsidRPr="00E4099F">
        <w:rPr>
          <w:rFonts w:asciiTheme="minorEastAsia" w:hAnsiTheme="minorEastAsia" w:cs="Arial" w:hint="eastAsia"/>
          <w:color w:val="222222"/>
          <w:spacing w:val="15"/>
          <w:kern w:val="0"/>
          <w:szCs w:val="24"/>
          <w:shd w:val="clear" w:color="auto" w:fill="FDFDFD"/>
        </w:rPr>
        <w:t>BPN</w:t>
      </w:r>
      <w:r w:rsidR="00197C62">
        <w:rPr>
          <w:rFonts w:asciiTheme="minorEastAsia" w:hAnsiTheme="minorEastAsia" w:cs="Arial" w:hint="eastAsia"/>
          <w:color w:val="222222"/>
          <w:spacing w:val="15"/>
          <w:kern w:val="0"/>
          <w:szCs w:val="24"/>
          <w:shd w:val="clear" w:color="auto" w:fill="FDFDFD"/>
        </w:rPr>
        <w:t>，如果還是會造成滑倒事故，也不是免國賠的理由，因為</w:t>
      </w:r>
      <w:r w:rsidR="00CA5DF0">
        <w:rPr>
          <w:rFonts w:asciiTheme="minorEastAsia" w:hAnsiTheme="minorEastAsia" w:cs="Arial" w:hint="eastAsia"/>
          <w:color w:val="222222"/>
          <w:spacing w:val="15"/>
          <w:kern w:val="0"/>
          <w:szCs w:val="24"/>
          <w:shd w:val="clear" w:color="auto" w:fill="FDFDFD"/>
        </w:rPr>
        <w:t>政府訂出的防滑指數如不符合實際的使用情況，仍然是應該「國賠」。</w:t>
      </w:r>
      <w:r w:rsidR="003F5DDD">
        <w:rPr>
          <w:rFonts w:asciiTheme="minorEastAsia" w:hAnsiTheme="minorEastAsia" w:cs="Arial" w:hint="eastAsia"/>
          <w:color w:val="222222"/>
          <w:spacing w:val="15"/>
          <w:kern w:val="0"/>
          <w:szCs w:val="24"/>
          <w:shd w:val="clear" w:color="auto" w:fill="FDFDFD"/>
        </w:rPr>
        <w:t>因為是否會滑倒，當然與許多因素有關，除了前述的彎道、輪胎</w:t>
      </w:r>
      <w:r w:rsidR="00551628">
        <w:rPr>
          <w:rFonts w:asciiTheme="minorEastAsia" w:hAnsiTheme="minorEastAsia" w:cs="Arial" w:hint="eastAsia"/>
          <w:color w:val="222222"/>
          <w:spacing w:val="15"/>
          <w:kern w:val="0"/>
          <w:szCs w:val="24"/>
          <w:shd w:val="clear" w:color="auto" w:fill="FDFDFD"/>
        </w:rPr>
        <w:t>胎紋、胎壓、車速……等有關，也</w:t>
      </w:r>
      <w:r w:rsidR="00EF5D02">
        <w:rPr>
          <w:rFonts w:asciiTheme="minorEastAsia" w:hAnsiTheme="minorEastAsia" w:cs="Arial" w:hint="eastAsia"/>
          <w:color w:val="222222"/>
          <w:spacing w:val="15"/>
          <w:kern w:val="0"/>
          <w:szCs w:val="24"/>
          <w:shd w:val="clear" w:color="auto" w:fill="FDFDFD"/>
        </w:rPr>
        <w:t>會</w:t>
      </w:r>
      <w:r w:rsidR="00551628">
        <w:rPr>
          <w:rFonts w:asciiTheme="minorEastAsia" w:hAnsiTheme="minorEastAsia" w:cs="Arial" w:hint="eastAsia"/>
          <w:color w:val="222222"/>
          <w:spacing w:val="15"/>
          <w:kern w:val="0"/>
          <w:szCs w:val="24"/>
          <w:shd w:val="clear" w:color="auto" w:fill="FDFDFD"/>
        </w:rPr>
        <w:t>與當地的</w:t>
      </w:r>
      <w:r w:rsidR="00EF5D02">
        <w:rPr>
          <w:rFonts w:asciiTheme="minorEastAsia" w:hAnsiTheme="minorEastAsia" w:cs="Arial" w:hint="eastAsia"/>
          <w:color w:val="222222"/>
          <w:spacing w:val="15"/>
          <w:kern w:val="0"/>
          <w:szCs w:val="24"/>
          <w:shd w:val="clear" w:color="auto" w:fill="FDFDFD"/>
        </w:rPr>
        <w:t>落塵、雨況、標線磨損</w:t>
      </w:r>
      <w:r w:rsidR="004248BC">
        <w:rPr>
          <w:rFonts w:asciiTheme="minorEastAsia" w:hAnsiTheme="minorEastAsia" w:cs="Arial" w:hint="eastAsia"/>
          <w:color w:val="222222"/>
          <w:spacing w:val="15"/>
          <w:kern w:val="0"/>
          <w:szCs w:val="24"/>
          <w:shd w:val="clear" w:color="auto" w:fill="FDFDFD"/>
        </w:rPr>
        <w:t>(交通流量)</w:t>
      </w:r>
      <w:r w:rsidR="005C77A6">
        <w:rPr>
          <w:rFonts w:asciiTheme="minorEastAsia" w:hAnsiTheme="minorEastAsia" w:cs="Arial" w:hint="eastAsia"/>
          <w:color w:val="222222"/>
          <w:spacing w:val="15"/>
          <w:kern w:val="0"/>
          <w:szCs w:val="24"/>
          <w:shd w:val="clear" w:color="auto" w:fill="FDFDFD"/>
        </w:rPr>
        <w:t>、實際防滑係數</w:t>
      </w:r>
      <w:r w:rsidR="00EF5D02">
        <w:rPr>
          <w:rFonts w:asciiTheme="minorEastAsia" w:hAnsiTheme="minorEastAsia" w:cs="Arial" w:hint="eastAsia"/>
          <w:color w:val="222222"/>
          <w:spacing w:val="15"/>
          <w:kern w:val="0"/>
          <w:szCs w:val="24"/>
          <w:shd w:val="clear" w:color="auto" w:fill="FDFDFD"/>
        </w:rPr>
        <w:t>……等因素有關，</w:t>
      </w:r>
      <w:r w:rsidR="005C77A6">
        <w:rPr>
          <w:rFonts w:asciiTheme="minorEastAsia" w:hAnsiTheme="minorEastAsia" w:cs="Arial" w:hint="eastAsia"/>
          <w:color w:val="222222"/>
          <w:spacing w:val="15"/>
          <w:kern w:val="0"/>
          <w:szCs w:val="24"/>
          <w:shd w:val="clear" w:color="auto" w:fill="FDFDFD"/>
        </w:rPr>
        <w:t>並不是同一標準</w:t>
      </w:r>
      <w:r w:rsidR="008E5D50">
        <w:rPr>
          <w:rFonts w:asciiTheme="minorEastAsia" w:hAnsiTheme="minorEastAsia" w:cs="Arial" w:hint="eastAsia"/>
          <w:color w:val="222222"/>
          <w:spacing w:val="15"/>
          <w:kern w:val="0"/>
          <w:szCs w:val="24"/>
          <w:shd w:val="clear" w:color="auto" w:fill="FDFDFD"/>
        </w:rPr>
        <w:t>可以</w:t>
      </w:r>
      <w:r w:rsidR="005C77A6">
        <w:rPr>
          <w:rFonts w:asciiTheme="minorEastAsia" w:hAnsiTheme="minorEastAsia" w:cs="Arial" w:hint="eastAsia"/>
          <w:color w:val="222222"/>
          <w:spacing w:val="15"/>
          <w:kern w:val="0"/>
          <w:szCs w:val="24"/>
          <w:shd w:val="clear" w:color="auto" w:fill="FDFDFD"/>
        </w:rPr>
        <w:t>全國適用的。交通單位是否可</w:t>
      </w:r>
      <w:r w:rsidR="009D419D">
        <w:rPr>
          <w:rFonts w:asciiTheme="minorEastAsia" w:hAnsiTheme="minorEastAsia" w:cs="Arial" w:hint="eastAsia"/>
          <w:color w:val="222222"/>
          <w:spacing w:val="15"/>
          <w:kern w:val="0"/>
          <w:szCs w:val="24"/>
          <w:shd w:val="clear" w:color="auto" w:fill="FDFDFD"/>
        </w:rPr>
        <w:t>透過管區的事故統計和現場勘察，如果</w:t>
      </w:r>
      <w:r w:rsidR="002323F9">
        <w:rPr>
          <w:rFonts w:asciiTheme="minorEastAsia" w:hAnsiTheme="minorEastAsia" w:cs="Arial" w:hint="eastAsia"/>
          <w:color w:val="222222"/>
          <w:spacing w:val="15"/>
          <w:kern w:val="0"/>
          <w:szCs w:val="24"/>
          <w:shd w:val="clear" w:color="auto" w:fill="FDFDFD"/>
        </w:rPr>
        <w:t>判定需要提高防滑係數的話，就要採用較高的標準。</w:t>
      </w:r>
    </w:p>
    <w:p w14:paraId="187C64E3" w14:textId="77777777" w:rsidR="002323F9" w:rsidRDefault="002323F9" w:rsidP="00E37B2B">
      <w:pPr>
        <w:rPr>
          <w:rFonts w:asciiTheme="minorEastAsia" w:hAnsiTheme="minorEastAsia" w:cs="Arial"/>
          <w:color w:val="222222"/>
          <w:spacing w:val="15"/>
          <w:kern w:val="0"/>
          <w:szCs w:val="24"/>
          <w:shd w:val="clear" w:color="auto" w:fill="FDFDFD"/>
        </w:rPr>
      </w:pPr>
    </w:p>
    <w:p w14:paraId="6607D5FC" w14:textId="2A9B6F64" w:rsidR="00CA5DF0" w:rsidRDefault="00CA5DF0" w:rsidP="00E37B2B">
      <w:pPr>
        <w:rPr>
          <w:rFonts w:asciiTheme="minorEastAsia" w:hAnsiTheme="minorEastAsia" w:cs="Arial"/>
          <w:color w:val="222222"/>
          <w:spacing w:val="15"/>
          <w:kern w:val="0"/>
          <w:szCs w:val="24"/>
          <w:shd w:val="clear" w:color="auto" w:fill="FDFDFD"/>
        </w:rPr>
      </w:pPr>
      <w:r>
        <w:rPr>
          <w:rFonts w:asciiTheme="minorEastAsia" w:hAnsiTheme="minorEastAsia" w:cs="Arial" w:hint="eastAsia"/>
          <w:color w:val="222222"/>
          <w:spacing w:val="15"/>
          <w:kern w:val="0"/>
          <w:szCs w:val="24"/>
          <w:shd w:val="clear" w:color="auto" w:fill="FDFDFD"/>
        </w:rPr>
        <w:t xml:space="preserve"> </w:t>
      </w:r>
      <w:r>
        <w:rPr>
          <w:rFonts w:asciiTheme="minorEastAsia" w:hAnsiTheme="minorEastAsia" w:cs="Arial"/>
          <w:color w:val="222222"/>
          <w:spacing w:val="15"/>
          <w:kern w:val="0"/>
          <w:szCs w:val="24"/>
          <w:shd w:val="clear" w:color="auto" w:fill="FDFDFD"/>
        </w:rPr>
        <w:t xml:space="preserve">   </w:t>
      </w:r>
      <w:r>
        <w:rPr>
          <w:rFonts w:asciiTheme="minorEastAsia" w:hAnsiTheme="minorEastAsia" w:cs="Arial" w:hint="eastAsia"/>
          <w:color w:val="222222"/>
          <w:spacing w:val="15"/>
          <w:kern w:val="0"/>
          <w:szCs w:val="24"/>
          <w:shd w:val="clear" w:color="auto" w:fill="FDFDFD"/>
        </w:rPr>
        <w:t>當然</w:t>
      </w:r>
      <w:r w:rsidR="002323F9">
        <w:rPr>
          <w:rFonts w:asciiTheme="minorEastAsia" w:hAnsiTheme="minorEastAsia" w:cs="Arial" w:hint="eastAsia"/>
          <w:color w:val="222222"/>
          <w:spacing w:val="15"/>
          <w:kern w:val="0"/>
          <w:szCs w:val="24"/>
          <w:shd w:val="clear" w:color="auto" w:fill="FDFDFD"/>
        </w:rPr>
        <w:t>，各種交通標線要提高防滑係數，</w:t>
      </w:r>
      <w:r w:rsidR="00851B4C">
        <w:rPr>
          <w:rFonts w:asciiTheme="minorEastAsia" w:hAnsiTheme="minorEastAsia" w:cs="Arial" w:hint="eastAsia"/>
          <w:color w:val="222222"/>
          <w:spacing w:val="15"/>
          <w:kern w:val="0"/>
          <w:szCs w:val="24"/>
          <w:shd w:val="clear" w:color="auto" w:fill="FDFDFD"/>
        </w:rPr>
        <w:t>用料的材質會比較貴，預算一定要增加。可是一定還有其他成本較低的方法</w:t>
      </w:r>
      <w:r w:rsidR="002D3CAA">
        <w:rPr>
          <w:rFonts w:asciiTheme="minorEastAsia" w:hAnsiTheme="minorEastAsia" w:cs="Arial" w:hint="eastAsia"/>
          <w:color w:val="222222"/>
          <w:spacing w:val="15"/>
          <w:kern w:val="0"/>
          <w:szCs w:val="24"/>
          <w:shd w:val="clear" w:color="auto" w:fill="FDFDFD"/>
        </w:rPr>
        <w:t>，</w:t>
      </w:r>
      <w:r w:rsidR="00851B4C">
        <w:rPr>
          <w:rFonts w:asciiTheme="minorEastAsia" w:hAnsiTheme="minorEastAsia" w:cs="Arial" w:hint="eastAsia"/>
          <w:color w:val="222222"/>
          <w:spacing w:val="15"/>
          <w:kern w:val="0"/>
          <w:szCs w:val="24"/>
          <w:shd w:val="clear" w:color="auto" w:fill="FDFDFD"/>
        </w:rPr>
        <w:t>可以同樣達到防滑</w:t>
      </w:r>
      <w:r w:rsidR="002D3CAA">
        <w:rPr>
          <w:rFonts w:asciiTheme="minorEastAsia" w:hAnsiTheme="minorEastAsia" w:cs="Arial" w:hint="eastAsia"/>
          <w:color w:val="222222"/>
          <w:spacing w:val="15"/>
          <w:kern w:val="0"/>
          <w:szCs w:val="24"/>
          <w:shd w:val="clear" w:color="auto" w:fill="FDFDFD"/>
        </w:rPr>
        <w:t>效果</w:t>
      </w:r>
      <w:r w:rsidR="00851B4C">
        <w:rPr>
          <w:rFonts w:asciiTheme="minorEastAsia" w:hAnsiTheme="minorEastAsia" w:cs="Arial" w:hint="eastAsia"/>
          <w:color w:val="222222"/>
          <w:spacing w:val="15"/>
          <w:kern w:val="0"/>
          <w:szCs w:val="24"/>
          <w:shd w:val="clear" w:color="auto" w:fill="FDFDFD"/>
        </w:rPr>
        <w:t>的改善，</w:t>
      </w:r>
      <w:r w:rsidR="002D3CAA">
        <w:rPr>
          <w:rFonts w:asciiTheme="minorEastAsia" w:hAnsiTheme="minorEastAsia" w:cs="Arial" w:hint="eastAsia"/>
          <w:color w:val="222222"/>
          <w:spacing w:val="15"/>
          <w:kern w:val="0"/>
          <w:szCs w:val="24"/>
          <w:shd w:val="clear" w:color="auto" w:fill="FDFDFD"/>
        </w:rPr>
        <w:t>這樣的開發和研究不也是交通管理單位的職責所在嗎？</w:t>
      </w:r>
    </w:p>
    <w:p w14:paraId="280D1E14" w14:textId="1A47BB70" w:rsidR="002D3CAA" w:rsidRDefault="002D3CAA" w:rsidP="00E37B2B">
      <w:pPr>
        <w:rPr>
          <w:rFonts w:asciiTheme="minorEastAsia" w:hAnsiTheme="minorEastAsia" w:cs="Arial"/>
          <w:color w:val="222222"/>
          <w:spacing w:val="15"/>
          <w:kern w:val="0"/>
          <w:szCs w:val="24"/>
          <w:shd w:val="clear" w:color="auto" w:fill="FDFDFD"/>
        </w:rPr>
      </w:pPr>
    </w:p>
    <w:p w14:paraId="4CEE66D1" w14:textId="1751F5AA" w:rsidR="002D3CAA" w:rsidRDefault="002D3CAA" w:rsidP="00E37B2B">
      <w:pPr>
        <w:rPr>
          <w:rFonts w:asciiTheme="minorEastAsia" w:hAnsiTheme="minorEastAsia" w:cs="Arial"/>
          <w:color w:val="222222"/>
          <w:spacing w:val="15"/>
          <w:kern w:val="0"/>
          <w:szCs w:val="24"/>
          <w:shd w:val="clear" w:color="auto" w:fill="FDFDFD"/>
        </w:rPr>
      </w:pPr>
      <w:r>
        <w:rPr>
          <w:rFonts w:asciiTheme="minorEastAsia" w:hAnsiTheme="minorEastAsia" w:cs="Arial" w:hint="eastAsia"/>
          <w:color w:val="222222"/>
          <w:spacing w:val="15"/>
          <w:kern w:val="0"/>
          <w:szCs w:val="24"/>
          <w:shd w:val="clear" w:color="auto" w:fill="FDFDFD"/>
        </w:rPr>
        <w:t xml:space="preserve"> </w:t>
      </w:r>
      <w:r>
        <w:rPr>
          <w:rFonts w:asciiTheme="minorEastAsia" w:hAnsiTheme="minorEastAsia" w:cs="Arial"/>
          <w:color w:val="222222"/>
          <w:spacing w:val="15"/>
          <w:kern w:val="0"/>
          <w:szCs w:val="24"/>
          <w:shd w:val="clear" w:color="auto" w:fill="FDFDFD"/>
        </w:rPr>
        <w:t xml:space="preserve">   </w:t>
      </w:r>
      <w:r>
        <w:rPr>
          <w:rFonts w:asciiTheme="minorEastAsia" w:hAnsiTheme="minorEastAsia" w:cs="Arial" w:hint="eastAsia"/>
          <w:color w:val="222222"/>
          <w:spacing w:val="15"/>
          <w:kern w:val="0"/>
          <w:szCs w:val="24"/>
          <w:shd w:val="clear" w:color="auto" w:fill="FDFDFD"/>
        </w:rPr>
        <w:t>人性化設計的理念告訴我們，</w:t>
      </w:r>
      <w:r w:rsidR="004248BC">
        <w:rPr>
          <w:rFonts w:asciiTheme="minorEastAsia" w:hAnsiTheme="minorEastAsia" w:cs="Arial" w:hint="eastAsia"/>
          <w:color w:val="222222"/>
          <w:spacing w:val="15"/>
          <w:kern w:val="0"/>
          <w:szCs w:val="24"/>
          <w:shd w:val="clear" w:color="auto" w:fill="FDFDFD"/>
        </w:rPr>
        <w:t>交通管理單位有責任提供安全的用路環境，而不是依賴</w:t>
      </w:r>
      <w:r w:rsidR="005669C9">
        <w:rPr>
          <w:rFonts w:asciiTheme="minorEastAsia" w:hAnsiTheme="minorEastAsia" w:cs="Arial" w:hint="eastAsia"/>
          <w:color w:val="222222"/>
          <w:spacing w:val="15"/>
          <w:kern w:val="0"/>
          <w:szCs w:val="24"/>
          <w:shd w:val="clear" w:color="auto" w:fill="FDFDFD"/>
        </w:rPr>
        <w:t>雨天用路人的減速、謹慎小心、</w:t>
      </w:r>
      <w:r w:rsidR="00067BEC">
        <w:rPr>
          <w:rFonts w:asciiTheme="minorEastAsia" w:hAnsiTheme="minorEastAsia" w:cs="Arial" w:hint="eastAsia"/>
          <w:color w:val="222222"/>
          <w:spacing w:val="15"/>
          <w:kern w:val="0"/>
          <w:szCs w:val="24"/>
          <w:shd w:val="clear" w:color="auto" w:fill="FDFDFD"/>
        </w:rPr>
        <w:t>開單</w:t>
      </w:r>
      <w:r w:rsidR="005669C9">
        <w:rPr>
          <w:rFonts w:asciiTheme="minorEastAsia" w:hAnsiTheme="minorEastAsia" w:cs="Arial" w:hint="eastAsia"/>
          <w:color w:val="222222"/>
          <w:spacing w:val="15"/>
          <w:kern w:val="0"/>
          <w:szCs w:val="24"/>
          <w:shd w:val="clear" w:color="auto" w:fill="FDFDFD"/>
        </w:rPr>
        <w:t>罰款</w:t>
      </w:r>
      <w:r w:rsidR="008E5D50">
        <w:rPr>
          <w:rFonts w:asciiTheme="minorEastAsia" w:hAnsiTheme="minorEastAsia" w:cs="Arial" w:hint="eastAsia"/>
          <w:color w:val="222222"/>
          <w:spacing w:val="15"/>
          <w:kern w:val="0"/>
          <w:szCs w:val="24"/>
          <w:shd w:val="clear" w:color="auto" w:fill="FDFDFD"/>
        </w:rPr>
        <w:t>……等等</w:t>
      </w:r>
      <w:r w:rsidR="00067BEC">
        <w:rPr>
          <w:rFonts w:asciiTheme="minorEastAsia" w:hAnsiTheme="minorEastAsia" w:cs="Arial" w:hint="eastAsia"/>
          <w:color w:val="222222"/>
          <w:spacing w:val="15"/>
          <w:kern w:val="0"/>
          <w:szCs w:val="24"/>
          <w:shd w:val="clear" w:color="auto" w:fill="FDFDFD"/>
        </w:rPr>
        <w:t>，不同的地點防護的重點不同是很正常的，不是只要</w:t>
      </w:r>
      <w:r w:rsidR="001A50C1">
        <w:rPr>
          <w:rFonts w:asciiTheme="minorEastAsia" w:hAnsiTheme="minorEastAsia" w:cs="Arial" w:hint="eastAsia"/>
          <w:color w:val="222222"/>
          <w:spacing w:val="15"/>
          <w:kern w:val="0"/>
          <w:szCs w:val="24"/>
          <w:shd w:val="clear" w:color="auto" w:fill="FDFDFD"/>
        </w:rPr>
        <w:t>自己</w:t>
      </w:r>
      <w:r w:rsidR="00067BEC">
        <w:rPr>
          <w:rFonts w:asciiTheme="minorEastAsia" w:hAnsiTheme="minorEastAsia" w:cs="Arial" w:hint="eastAsia"/>
          <w:color w:val="222222"/>
          <w:spacing w:val="15"/>
          <w:kern w:val="0"/>
          <w:szCs w:val="24"/>
          <w:shd w:val="clear" w:color="auto" w:fill="FDFDFD"/>
        </w:rPr>
        <w:t>合規就沒有責任</w:t>
      </w:r>
      <w:r w:rsidR="001A50C1">
        <w:rPr>
          <w:rFonts w:asciiTheme="minorEastAsia" w:hAnsiTheme="minorEastAsia" w:cs="Arial" w:hint="eastAsia"/>
          <w:color w:val="222222"/>
          <w:spacing w:val="15"/>
          <w:kern w:val="0"/>
          <w:szCs w:val="24"/>
          <w:shd w:val="clear" w:color="auto" w:fill="FDFDFD"/>
        </w:rPr>
        <w:t>，積極主動的想出辦法並採取有效措施，才是</w:t>
      </w:r>
      <w:r w:rsidR="00243B47">
        <w:rPr>
          <w:rFonts w:asciiTheme="minorEastAsia" w:hAnsiTheme="minorEastAsia" w:cs="Arial" w:hint="eastAsia"/>
          <w:color w:val="222222"/>
          <w:spacing w:val="15"/>
          <w:kern w:val="0"/>
          <w:szCs w:val="24"/>
          <w:shd w:val="clear" w:color="auto" w:fill="FDFDFD"/>
        </w:rPr>
        <w:t>解決問題的正確態度。</w:t>
      </w:r>
    </w:p>
    <w:p w14:paraId="2EBC83FB" w14:textId="111FFDFE" w:rsidR="00243B47" w:rsidRDefault="00243B47" w:rsidP="00E37B2B">
      <w:pPr>
        <w:rPr>
          <w:rFonts w:asciiTheme="minorEastAsia" w:hAnsiTheme="minorEastAsia" w:cs="Arial"/>
          <w:color w:val="222222"/>
          <w:spacing w:val="15"/>
          <w:kern w:val="0"/>
          <w:szCs w:val="24"/>
          <w:shd w:val="clear" w:color="auto" w:fill="FDFDFD"/>
        </w:rPr>
      </w:pPr>
    </w:p>
    <w:p w14:paraId="135FA988" w14:textId="520C6ED9" w:rsidR="00243B47" w:rsidRDefault="00243B47" w:rsidP="00E37B2B">
      <w:pPr>
        <w:rPr>
          <w:rFonts w:asciiTheme="minorEastAsia" w:hAnsiTheme="minorEastAsia" w:cs="Arial"/>
          <w:color w:val="222222"/>
          <w:spacing w:val="15"/>
          <w:kern w:val="0"/>
          <w:szCs w:val="24"/>
          <w:shd w:val="clear" w:color="auto" w:fill="FDFDFD"/>
        </w:rPr>
      </w:pPr>
      <w:r>
        <w:rPr>
          <w:rFonts w:asciiTheme="minorEastAsia" w:hAnsiTheme="minorEastAsia" w:cs="Arial" w:hint="eastAsia"/>
          <w:color w:val="222222"/>
          <w:spacing w:val="15"/>
          <w:kern w:val="0"/>
          <w:szCs w:val="24"/>
          <w:shd w:val="clear" w:color="auto" w:fill="FDFDFD"/>
        </w:rPr>
        <w:t xml:space="preserve"> </w:t>
      </w:r>
      <w:r>
        <w:rPr>
          <w:rFonts w:asciiTheme="minorEastAsia" w:hAnsiTheme="minorEastAsia" w:cs="Arial"/>
          <w:color w:val="222222"/>
          <w:spacing w:val="15"/>
          <w:kern w:val="0"/>
          <w:szCs w:val="24"/>
          <w:shd w:val="clear" w:color="auto" w:fill="FDFDFD"/>
        </w:rPr>
        <w:t xml:space="preserve">   </w:t>
      </w:r>
      <w:r>
        <w:rPr>
          <w:rFonts w:asciiTheme="minorEastAsia" w:hAnsiTheme="minorEastAsia" w:cs="Arial" w:hint="eastAsia"/>
          <w:color w:val="222222"/>
          <w:spacing w:val="15"/>
          <w:kern w:val="0"/>
          <w:szCs w:val="24"/>
          <w:shd w:val="clear" w:color="auto" w:fill="FDFDFD"/>
        </w:rPr>
        <w:t>同學們，你有被標線滑過的經驗嗎？有沒有其他</w:t>
      </w:r>
      <w:r w:rsidR="00870ACF">
        <w:rPr>
          <w:rFonts w:asciiTheme="minorEastAsia" w:hAnsiTheme="minorEastAsia" w:cs="Arial" w:hint="eastAsia"/>
          <w:color w:val="222222"/>
          <w:spacing w:val="15"/>
          <w:kern w:val="0"/>
          <w:szCs w:val="24"/>
          <w:shd w:val="clear" w:color="auto" w:fill="FDFDFD"/>
        </w:rPr>
        <w:t>點子？</w:t>
      </w:r>
      <w:r>
        <w:rPr>
          <w:rFonts w:asciiTheme="minorEastAsia" w:hAnsiTheme="minorEastAsia" w:cs="Arial" w:hint="eastAsia"/>
          <w:color w:val="222222"/>
          <w:spacing w:val="15"/>
          <w:kern w:val="0"/>
          <w:szCs w:val="24"/>
          <w:shd w:val="clear" w:color="auto" w:fill="FDFDFD"/>
        </w:rPr>
        <w:t>請提出</w:t>
      </w:r>
      <w:r w:rsidR="00870ACF">
        <w:rPr>
          <w:rFonts w:asciiTheme="minorEastAsia" w:hAnsiTheme="minorEastAsia" w:cs="Arial" w:hint="eastAsia"/>
          <w:color w:val="222222"/>
          <w:spacing w:val="15"/>
          <w:kern w:val="0"/>
          <w:szCs w:val="24"/>
          <w:shd w:val="clear" w:color="auto" w:fill="FDFDFD"/>
        </w:rPr>
        <w:t>分享討論。</w:t>
      </w:r>
    </w:p>
    <w:p w14:paraId="4BE92653" w14:textId="77777777" w:rsidR="00243B47" w:rsidRDefault="00243B47" w:rsidP="00E37B2B"/>
    <w:p w14:paraId="7428133B" w14:textId="4076BBB7" w:rsidR="00B10BCB" w:rsidRDefault="00B10BCB" w:rsidP="00E37B2B"/>
    <w:p w14:paraId="260C29EF" w14:textId="3BB1701E" w:rsidR="00B10BCB" w:rsidRDefault="00B10BCB" w:rsidP="00E37B2B"/>
    <w:p w14:paraId="212714E1" w14:textId="77371FF2" w:rsidR="00B10BCB" w:rsidRDefault="00B10BCB" w:rsidP="00E37B2B"/>
    <w:p w14:paraId="18D16BB2" w14:textId="351D4AFB" w:rsidR="002323F9" w:rsidRDefault="002323F9" w:rsidP="00E37B2B"/>
    <w:p w14:paraId="3FD24551" w14:textId="77777777" w:rsidR="002323F9" w:rsidRDefault="002323F9" w:rsidP="00E37B2B"/>
    <w:sectPr w:rsidR="002323F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D2F80" w14:textId="77777777" w:rsidR="00FB2279" w:rsidRDefault="00FB2279" w:rsidP="00551421">
      <w:r>
        <w:separator/>
      </w:r>
    </w:p>
  </w:endnote>
  <w:endnote w:type="continuationSeparator" w:id="0">
    <w:p w14:paraId="2F82B79E" w14:textId="77777777" w:rsidR="00FB2279" w:rsidRDefault="00FB2279"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9B73F" w14:textId="77777777" w:rsidR="00FB2279" w:rsidRDefault="00FB2279" w:rsidP="00551421">
      <w:r>
        <w:separator/>
      </w:r>
    </w:p>
  </w:footnote>
  <w:footnote w:type="continuationSeparator" w:id="0">
    <w:p w14:paraId="4EEA9205" w14:textId="77777777" w:rsidR="00FB2279" w:rsidRDefault="00FB2279"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5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63A6E"/>
    <w:rsid w:val="00067BEC"/>
    <w:rsid w:val="000A5495"/>
    <w:rsid w:val="000B0F70"/>
    <w:rsid w:val="000D2716"/>
    <w:rsid w:val="000D4B8F"/>
    <w:rsid w:val="000E6EDC"/>
    <w:rsid w:val="000E7E16"/>
    <w:rsid w:val="00103DD8"/>
    <w:rsid w:val="00104D76"/>
    <w:rsid w:val="00116150"/>
    <w:rsid w:val="001264F5"/>
    <w:rsid w:val="001454C1"/>
    <w:rsid w:val="00160992"/>
    <w:rsid w:val="00161BC9"/>
    <w:rsid w:val="00180A51"/>
    <w:rsid w:val="00197C62"/>
    <w:rsid w:val="001A50C1"/>
    <w:rsid w:val="001C5D02"/>
    <w:rsid w:val="00212296"/>
    <w:rsid w:val="002323F9"/>
    <w:rsid w:val="00234CD0"/>
    <w:rsid w:val="00243B47"/>
    <w:rsid w:val="00254806"/>
    <w:rsid w:val="00262755"/>
    <w:rsid w:val="00266FDE"/>
    <w:rsid w:val="00277D27"/>
    <w:rsid w:val="00284937"/>
    <w:rsid w:val="00297CF7"/>
    <w:rsid w:val="002A4C4E"/>
    <w:rsid w:val="002B6E31"/>
    <w:rsid w:val="002C614E"/>
    <w:rsid w:val="002D3CAA"/>
    <w:rsid w:val="002D6D78"/>
    <w:rsid w:val="002E22C5"/>
    <w:rsid w:val="002E39B7"/>
    <w:rsid w:val="002F7522"/>
    <w:rsid w:val="00302F40"/>
    <w:rsid w:val="00312597"/>
    <w:rsid w:val="00312F06"/>
    <w:rsid w:val="00321786"/>
    <w:rsid w:val="00326F2E"/>
    <w:rsid w:val="00335EDF"/>
    <w:rsid w:val="00354C8F"/>
    <w:rsid w:val="00361864"/>
    <w:rsid w:val="003834BB"/>
    <w:rsid w:val="00392CD3"/>
    <w:rsid w:val="003A6515"/>
    <w:rsid w:val="003B7205"/>
    <w:rsid w:val="003C2B6E"/>
    <w:rsid w:val="003C2F1E"/>
    <w:rsid w:val="003C4875"/>
    <w:rsid w:val="003C7408"/>
    <w:rsid w:val="003F0CBB"/>
    <w:rsid w:val="003F0DE0"/>
    <w:rsid w:val="003F1C7F"/>
    <w:rsid w:val="003F5DDD"/>
    <w:rsid w:val="004248BC"/>
    <w:rsid w:val="00436C8B"/>
    <w:rsid w:val="00440F14"/>
    <w:rsid w:val="00445673"/>
    <w:rsid w:val="00454A87"/>
    <w:rsid w:val="00456328"/>
    <w:rsid w:val="00457A32"/>
    <w:rsid w:val="00470C4C"/>
    <w:rsid w:val="004713AA"/>
    <w:rsid w:val="0047385B"/>
    <w:rsid w:val="0048109D"/>
    <w:rsid w:val="004A5519"/>
    <w:rsid w:val="004C1205"/>
    <w:rsid w:val="004F4C59"/>
    <w:rsid w:val="005308A0"/>
    <w:rsid w:val="00530A8C"/>
    <w:rsid w:val="00551421"/>
    <w:rsid w:val="00551628"/>
    <w:rsid w:val="005669C9"/>
    <w:rsid w:val="0058162B"/>
    <w:rsid w:val="00581F81"/>
    <w:rsid w:val="005C0BB8"/>
    <w:rsid w:val="005C77A6"/>
    <w:rsid w:val="005D11C6"/>
    <w:rsid w:val="005F2421"/>
    <w:rsid w:val="00617A01"/>
    <w:rsid w:val="00633579"/>
    <w:rsid w:val="006338E7"/>
    <w:rsid w:val="006340B5"/>
    <w:rsid w:val="006375FB"/>
    <w:rsid w:val="00646DE4"/>
    <w:rsid w:val="0066195E"/>
    <w:rsid w:val="006E499E"/>
    <w:rsid w:val="006F2A94"/>
    <w:rsid w:val="007041C5"/>
    <w:rsid w:val="0072431A"/>
    <w:rsid w:val="00724C8B"/>
    <w:rsid w:val="007303BC"/>
    <w:rsid w:val="0073612C"/>
    <w:rsid w:val="00763E64"/>
    <w:rsid w:val="00772A89"/>
    <w:rsid w:val="00772AA3"/>
    <w:rsid w:val="00781D3C"/>
    <w:rsid w:val="00796CF6"/>
    <w:rsid w:val="007B4FE1"/>
    <w:rsid w:val="007C1704"/>
    <w:rsid w:val="007C2C56"/>
    <w:rsid w:val="007E5626"/>
    <w:rsid w:val="008048D1"/>
    <w:rsid w:val="0083760D"/>
    <w:rsid w:val="00851B4C"/>
    <w:rsid w:val="00856652"/>
    <w:rsid w:val="00870ACF"/>
    <w:rsid w:val="00870D93"/>
    <w:rsid w:val="00871618"/>
    <w:rsid w:val="008763BA"/>
    <w:rsid w:val="00881AFD"/>
    <w:rsid w:val="00881C60"/>
    <w:rsid w:val="008919C7"/>
    <w:rsid w:val="008A1AAE"/>
    <w:rsid w:val="008B7FC5"/>
    <w:rsid w:val="008C2054"/>
    <w:rsid w:val="008E25B1"/>
    <w:rsid w:val="008E5D50"/>
    <w:rsid w:val="0091134C"/>
    <w:rsid w:val="0091488C"/>
    <w:rsid w:val="009177C9"/>
    <w:rsid w:val="00945985"/>
    <w:rsid w:val="00957ED1"/>
    <w:rsid w:val="009C1B73"/>
    <w:rsid w:val="009C5872"/>
    <w:rsid w:val="009D419D"/>
    <w:rsid w:val="00A14640"/>
    <w:rsid w:val="00A31660"/>
    <w:rsid w:val="00A3664E"/>
    <w:rsid w:val="00A42C57"/>
    <w:rsid w:val="00A460BB"/>
    <w:rsid w:val="00A462C1"/>
    <w:rsid w:val="00AA156B"/>
    <w:rsid w:val="00AA5312"/>
    <w:rsid w:val="00AB17EC"/>
    <w:rsid w:val="00AC7030"/>
    <w:rsid w:val="00B100E7"/>
    <w:rsid w:val="00B103FE"/>
    <w:rsid w:val="00B10BCB"/>
    <w:rsid w:val="00B17C5C"/>
    <w:rsid w:val="00B233BB"/>
    <w:rsid w:val="00B34773"/>
    <w:rsid w:val="00B73904"/>
    <w:rsid w:val="00B81B76"/>
    <w:rsid w:val="00B9764D"/>
    <w:rsid w:val="00BA2052"/>
    <w:rsid w:val="00BC2BF2"/>
    <w:rsid w:val="00C201E9"/>
    <w:rsid w:val="00C24038"/>
    <w:rsid w:val="00C3409D"/>
    <w:rsid w:val="00C5043A"/>
    <w:rsid w:val="00C5433D"/>
    <w:rsid w:val="00C61E75"/>
    <w:rsid w:val="00C813DB"/>
    <w:rsid w:val="00C96F62"/>
    <w:rsid w:val="00C97188"/>
    <w:rsid w:val="00CA5DF0"/>
    <w:rsid w:val="00CB42E4"/>
    <w:rsid w:val="00CE1906"/>
    <w:rsid w:val="00CE4CB7"/>
    <w:rsid w:val="00D25AD2"/>
    <w:rsid w:val="00D32055"/>
    <w:rsid w:val="00D86A6B"/>
    <w:rsid w:val="00D86FAB"/>
    <w:rsid w:val="00DC2076"/>
    <w:rsid w:val="00DC3274"/>
    <w:rsid w:val="00DC70BB"/>
    <w:rsid w:val="00DD3B81"/>
    <w:rsid w:val="00DF0A8A"/>
    <w:rsid w:val="00E37B2B"/>
    <w:rsid w:val="00E4099F"/>
    <w:rsid w:val="00E4157E"/>
    <w:rsid w:val="00E558A1"/>
    <w:rsid w:val="00E67AA9"/>
    <w:rsid w:val="00E730F1"/>
    <w:rsid w:val="00EC4E65"/>
    <w:rsid w:val="00ED51BE"/>
    <w:rsid w:val="00EE115B"/>
    <w:rsid w:val="00EF5D02"/>
    <w:rsid w:val="00EF7A24"/>
    <w:rsid w:val="00F12019"/>
    <w:rsid w:val="00F93ACD"/>
    <w:rsid w:val="00FB2279"/>
    <w:rsid w:val="00FD76BB"/>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678390">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285813215">
      <w:bodyDiv w:val="1"/>
      <w:marLeft w:val="0"/>
      <w:marRight w:val="0"/>
      <w:marTop w:val="0"/>
      <w:marBottom w:val="0"/>
      <w:divBdr>
        <w:top w:val="none" w:sz="0" w:space="0" w:color="auto"/>
        <w:left w:val="none" w:sz="0" w:space="0" w:color="auto"/>
        <w:bottom w:val="none" w:sz="0" w:space="0" w:color="auto"/>
        <w:right w:val="none" w:sz="0" w:space="0" w:color="auto"/>
      </w:divBdr>
    </w:div>
    <w:div w:id="686104103">
      <w:bodyDiv w:val="1"/>
      <w:marLeft w:val="0"/>
      <w:marRight w:val="0"/>
      <w:marTop w:val="0"/>
      <w:marBottom w:val="0"/>
      <w:divBdr>
        <w:top w:val="none" w:sz="0" w:space="0" w:color="auto"/>
        <w:left w:val="none" w:sz="0" w:space="0" w:color="auto"/>
        <w:bottom w:val="none" w:sz="0" w:space="0" w:color="auto"/>
        <w:right w:val="none" w:sz="0" w:space="0" w:color="auto"/>
      </w:divBdr>
    </w:div>
    <w:div w:id="718018609">
      <w:bodyDiv w:val="1"/>
      <w:marLeft w:val="0"/>
      <w:marRight w:val="0"/>
      <w:marTop w:val="0"/>
      <w:marBottom w:val="0"/>
      <w:divBdr>
        <w:top w:val="none" w:sz="0" w:space="0" w:color="auto"/>
        <w:left w:val="none" w:sz="0" w:space="0" w:color="auto"/>
        <w:bottom w:val="none" w:sz="0" w:space="0" w:color="auto"/>
        <w:right w:val="none" w:sz="0" w:space="0" w:color="auto"/>
      </w:divBdr>
    </w:div>
    <w:div w:id="732432181">
      <w:bodyDiv w:val="1"/>
      <w:marLeft w:val="0"/>
      <w:marRight w:val="0"/>
      <w:marTop w:val="0"/>
      <w:marBottom w:val="0"/>
      <w:divBdr>
        <w:top w:val="none" w:sz="0" w:space="0" w:color="auto"/>
        <w:left w:val="none" w:sz="0" w:space="0" w:color="auto"/>
        <w:bottom w:val="none" w:sz="0" w:space="0" w:color="auto"/>
        <w:right w:val="none" w:sz="0" w:space="0" w:color="auto"/>
      </w:divBdr>
    </w:div>
    <w:div w:id="733313755">
      <w:bodyDiv w:val="1"/>
      <w:marLeft w:val="0"/>
      <w:marRight w:val="0"/>
      <w:marTop w:val="0"/>
      <w:marBottom w:val="0"/>
      <w:divBdr>
        <w:top w:val="none" w:sz="0" w:space="0" w:color="auto"/>
        <w:left w:val="none" w:sz="0" w:space="0" w:color="auto"/>
        <w:bottom w:val="none" w:sz="0" w:space="0" w:color="auto"/>
        <w:right w:val="none" w:sz="0" w:space="0" w:color="auto"/>
      </w:divBdr>
    </w:div>
    <w:div w:id="887686128">
      <w:bodyDiv w:val="1"/>
      <w:marLeft w:val="0"/>
      <w:marRight w:val="0"/>
      <w:marTop w:val="0"/>
      <w:marBottom w:val="0"/>
      <w:divBdr>
        <w:top w:val="none" w:sz="0" w:space="0" w:color="auto"/>
        <w:left w:val="none" w:sz="0" w:space="0" w:color="auto"/>
        <w:bottom w:val="none" w:sz="0" w:space="0" w:color="auto"/>
        <w:right w:val="none" w:sz="0" w:space="0" w:color="auto"/>
      </w:divBdr>
    </w:div>
    <w:div w:id="1002850811">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3797">
      <w:bodyDiv w:val="1"/>
      <w:marLeft w:val="0"/>
      <w:marRight w:val="0"/>
      <w:marTop w:val="0"/>
      <w:marBottom w:val="0"/>
      <w:divBdr>
        <w:top w:val="none" w:sz="0" w:space="0" w:color="auto"/>
        <w:left w:val="none" w:sz="0" w:space="0" w:color="auto"/>
        <w:bottom w:val="none" w:sz="0" w:space="0" w:color="auto"/>
        <w:right w:val="none" w:sz="0" w:space="0" w:color="auto"/>
      </w:divBdr>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657345882">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850174828">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 w:id="210515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427</TotalTime>
  <Pages>3</Pages>
  <Words>205</Words>
  <Characters>1175</Characters>
  <Application>Microsoft Office Word</Application>
  <DocSecurity>0</DocSecurity>
  <Lines>9</Lines>
  <Paragraphs>2</Paragraphs>
  <ScaleCrop>false</ScaleCrop>
  <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47</cp:revision>
  <dcterms:created xsi:type="dcterms:W3CDTF">2018-08-05T07:22:00Z</dcterms:created>
  <dcterms:modified xsi:type="dcterms:W3CDTF">2022-08-28T05:50:00Z</dcterms:modified>
</cp:coreProperties>
</file>