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2B2EDD4F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7E47CE">
        <w:rPr>
          <w:rFonts w:hint="eastAsia"/>
          <w:sz w:val="32"/>
          <w:szCs w:val="32"/>
        </w:rPr>
        <w:t>又見撞壞限高門</w:t>
      </w:r>
    </w:p>
    <w:p w14:paraId="459AC819" w14:textId="7EDF072D" w:rsidR="005D11C6" w:rsidRDefault="00CA508A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7E47CE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76DE85F6" wp14:editId="20798E2D">
            <wp:simplePos x="0" y="0"/>
            <wp:positionH relativeFrom="column">
              <wp:posOffset>685514</wp:posOffset>
            </wp:positionH>
            <wp:positionV relativeFrom="paragraph">
              <wp:posOffset>509905</wp:posOffset>
            </wp:positionV>
            <wp:extent cx="4091305" cy="2301240"/>
            <wp:effectExtent l="0" t="0" r="0" b="0"/>
            <wp:wrapTopAndBottom/>
            <wp:docPr id="1" name="圖片 1" descr="一張含有 天空, 室外, 起重機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天空, 室外, 起重機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130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D32CE" w14:textId="4D23394A" w:rsidR="00B100E7" w:rsidRPr="00EE115B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60202A7E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CA508A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</w:t>
      </w:r>
      <w:r w:rsidR="00CA508A">
        <w:rPr>
          <w:rFonts w:ascii="新細明體" w:hAnsi="新細明體" w:cs="Tahoma" w:hint="eastAsia"/>
          <w:b/>
          <w:bCs/>
          <w:color w:val="333333"/>
          <w:kern w:val="0"/>
        </w:rPr>
        <w:t>類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事件加以評論：</w:t>
      </w:r>
    </w:p>
    <w:p w14:paraId="4DB4C9E1" w14:textId="4F0E7C1B" w:rsidR="007E47CE" w:rsidRPr="0049635C" w:rsidRDefault="007E47CE" w:rsidP="0049635C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49635C">
        <w:rPr>
          <w:rFonts w:asciiTheme="minorEastAsia" w:hAnsiTheme="minorEastAsia" w:cs="新細明體"/>
          <w:color w:val="232A31"/>
          <w:kern w:val="0"/>
          <w:szCs w:val="24"/>
        </w:rPr>
        <w:t>一輛貨櫃車今（21）日下午2時許，因超過限高，卡在平交道上動彈不得，導致台鐵潮州=南州間路線暫時無法通行，列車延誤，直至下午4時38分恢復行車。台鐵表示，針對貨櫃車違反限高規定，撞歪平交道限高門影響台鐵營運，除了報警，也將求償。</w:t>
      </w:r>
      <w:r w:rsidRPr="0049635C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 w:rsidRPr="0049635C">
        <w:rPr>
          <w:rFonts w:asciiTheme="minorEastAsia" w:hAnsiTheme="minorEastAsia" w:cs="新細明體"/>
          <w:color w:val="232A31"/>
          <w:kern w:val="0"/>
          <w:szCs w:val="24"/>
        </w:rPr>
        <w:t xml:space="preserve"> </w:t>
      </w:r>
      <w:r w:rsidRPr="0049635C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Pr="0049635C">
        <w:rPr>
          <w:rFonts w:asciiTheme="minorEastAsia" w:hAnsiTheme="minorEastAsia" w:cs="新細明體"/>
          <w:color w:val="232A31"/>
          <w:kern w:val="0"/>
          <w:szCs w:val="24"/>
        </w:rPr>
        <w:t xml:space="preserve">2021/12/21 </w:t>
      </w:r>
      <w:r w:rsidRPr="0049635C">
        <w:rPr>
          <w:rFonts w:asciiTheme="minorEastAsia" w:hAnsiTheme="minorEastAsia" w:cs="新細明體" w:hint="eastAsia"/>
          <w:color w:val="232A31"/>
          <w:kern w:val="0"/>
          <w:szCs w:val="24"/>
        </w:rPr>
        <w:t>TVBS</w:t>
      </w:r>
      <w:r w:rsidRPr="0049635C">
        <w:rPr>
          <w:rFonts w:asciiTheme="minorEastAsia" w:hAnsiTheme="minorEastAsia" w:cs="新細明體"/>
          <w:color w:val="232A31"/>
          <w:kern w:val="0"/>
          <w:szCs w:val="24"/>
        </w:rPr>
        <w:t xml:space="preserve"> </w:t>
      </w:r>
      <w:r w:rsidRPr="0049635C">
        <w:rPr>
          <w:rFonts w:asciiTheme="minorEastAsia" w:hAnsiTheme="minorEastAsia" w:cs="新細明體" w:hint="eastAsia"/>
          <w:color w:val="232A31"/>
          <w:kern w:val="0"/>
          <w:szCs w:val="24"/>
        </w:rPr>
        <w:t>新聞網)</w:t>
      </w:r>
    </w:p>
    <w:p w14:paraId="2BB18CFD" w14:textId="11280C74" w:rsidR="007E47CE" w:rsidRPr="0049635C" w:rsidRDefault="007E47CE" w:rsidP="007E47CE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49635C">
        <w:rPr>
          <w:rFonts w:asciiTheme="minorEastAsia" w:hAnsiTheme="minorEastAsia" w:cs="新細明體"/>
          <w:color w:val="232A31"/>
          <w:kern w:val="0"/>
          <w:szCs w:val="24"/>
        </w:rPr>
        <w:t>屏東發生一輛貨櫃車卡在潮州通往南州間的田寮路平交道上，因限高門影響路線，導致潮州跟南州間的路線暫時無法通行，直到下午4點多才恢復通行，但追究肇事原因後，才發現原來是第一台曳引車載貨櫃，已經撞歪限高門，導致第二台跟著經過，限高門整個壓下來，貨櫃車向左傾斜，後輪騰空，畫面驚險。</w:t>
      </w:r>
      <w:r w:rsidR="008D0BDE" w:rsidRPr="0049635C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 w:rsidR="008D0BDE" w:rsidRPr="0049635C">
        <w:rPr>
          <w:rFonts w:asciiTheme="minorEastAsia" w:hAnsiTheme="minorEastAsia" w:cs="新細明體"/>
          <w:color w:val="232A31"/>
          <w:kern w:val="0"/>
          <w:szCs w:val="24"/>
        </w:rPr>
        <w:t xml:space="preserve"> </w:t>
      </w:r>
      <w:r w:rsidR="008D0BDE" w:rsidRPr="0049635C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="008D0BDE" w:rsidRPr="0049635C">
        <w:rPr>
          <w:rFonts w:asciiTheme="minorEastAsia" w:hAnsiTheme="minorEastAsia" w:cs="新細明體"/>
          <w:color w:val="232A31"/>
          <w:kern w:val="0"/>
          <w:szCs w:val="24"/>
        </w:rPr>
        <w:t xml:space="preserve">2021/12/22 </w:t>
      </w:r>
      <w:r w:rsidR="008D0BDE" w:rsidRPr="0049635C">
        <w:rPr>
          <w:rFonts w:asciiTheme="minorEastAsia" w:hAnsiTheme="minorEastAsia" w:cs="新細明體" w:hint="eastAsia"/>
          <w:color w:val="232A31"/>
          <w:kern w:val="0"/>
          <w:szCs w:val="24"/>
        </w:rPr>
        <w:t>民視新聞)</w:t>
      </w:r>
    </w:p>
    <w:p w14:paraId="64DE3E28" w14:textId="77777777" w:rsidR="008D0BDE" w:rsidRPr="0049635C" w:rsidRDefault="008D0BDE" w:rsidP="008D0BDE">
      <w:pPr>
        <w:pStyle w:val="Web"/>
        <w:numPr>
          <w:ilvl w:val="0"/>
          <w:numId w:val="17"/>
        </w:numPr>
        <w:spacing w:before="0" w:beforeAutospacing="0" w:after="0" w:afterAutospacing="0"/>
        <w:textAlignment w:val="baseline"/>
        <w:rPr>
          <w:rFonts w:asciiTheme="minorEastAsia" w:eastAsiaTheme="minorEastAsia" w:hAnsiTheme="minorEastAsia"/>
          <w:color w:val="000000"/>
        </w:rPr>
      </w:pPr>
      <w:r w:rsidRPr="0049635C">
        <w:rPr>
          <w:rFonts w:asciiTheme="minorEastAsia" w:eastAsiaTheme="minorEastAsia" w:hAnsiTheme="minorEastAsia" w:hint="eastAsia"/>
          <w:color w:val="000000"/>
        </w:rPr>
        <w:t>廣西桂林一輛遊覽車17日晚間撞上道路限高桿，車頂超過一半都被削掉，並造成1人死亡、6人受傷，事發現場哀號聲不斷，景象相當駭人。</w:t>
      </w:r>
    </w:p>
    <w:p w14:paraId="35CA814F" w14:textId="77777777" w:rsidR="00370281" w:rsidRDefault="00370281" w:rsidP="00624585">
      <w:pPr>
        <w:pStyle w:val="Web"/>
        <w:spacing w:before="0" w:beforeAutospacing="0" w:after="0" w:afterAutospacing="0"/>
        <w:ind w:left="956"/>
        <w:textAlignment w:val="baseline"/>
        <w:rPr>
          <w:rFonts w:asciiTheme="minorEastAsia" w:eastAsiaTheme="minorEastAsia" w:hAnsiTheme="minorEastAsia"/>
          <w:color w:val="000000"/>
        </w:rPr>
      </w:pPr>
    </w:p>
    <w:p w14:paraId="3D0381BD" w14:textId="247BA08A" w:rsidR="008D0BDE" w:rsidRDefault="008D0BDE" w:rsidP="00624585">
      <w:pPr>
        <w:pStyle w:val="Web"/>
        <w:spacing w:before="0" w:beforeAutospacing="0" w:after="0" w:afterAutospacing="0"/>
        <w:ind w:left="956"/>
        <w:textAlignment w:val="baseline"/>
        <w:rPr>
          <w:rFonts w:asciiTheme="minorEastAsia" w:eastAsiaTheme="minorEastAsia" w:hAnsiTheme="minorEastAsia"/>
          <w:color w:val="000000"/>
        </w:rPr>
      </w:pPr>
      <w:r w:rsidRPr="0049635C">
        <w:rPr>
          <w:rFonts w:asciiTheme="minorEastAsia" w:eastAsiaTheme="minorEastAsia" w:hAnsiTheme="minorEastAsia" w:hint="eastAsia"/>
          <w:color w:val="000000"/>
        </w:rPr>
        <w:t xml:space="preserve">根據陸媒報導，目擊者表示，該輛遊覽車當時正要從西門橋下方通過，但卻未注意到車頂過高，直接撞上了限高桿，車頂沿著玻璃窗被削掉了三分之二，「事情一發生後就傳出淒慘的叫聲，車上有很多人都受傷了！」 </w:t>
      </w:r>
      <w:r w:rsidRPr="0049635C">
        <w:rPr>
          <w:rFonts w:asciiTheme="minorEastAsia" w:eastAsiaTheme="minorEastAsia" w:hAnsiTheme="minorEastAsia"/>
          <w:color w:val="000000"/>
        </w:rPr>
        <w:t xml:space="preserve"> </w:t>
      </w:r>
      <w:r w:rsidRPr="0049635C">
        <w:rPr>
          <w:rFonts w:asciiTheme="minorEastAsia" w:eastAsiaTheme="minorEastAsia" w:hAnsiTheme="minorEastAsia" w:hint="eastAsia"/>
          <w:color w:val="000000"/>
        </w:rPr>
        <w:t>(</w:t>
      </w:r>
      <w:r w:rsidRPr="0049635C">
        <w:rPr>
          <w:rFonts w:asciiTheme="minorEastAsia" w:eastAsiaTheme="minorEastAsia" w:hAnsiTheme="minorEastAsia"/>
          <w:color w:val="000000"/>
        </w:rPr>
        <w:t xml:space="preserve">2021/04/19 </w:t>
      </w:r>
      <w:proofErr w:type="spellStart"/>
      <w:r w:rsidRPr="0049635C">
        <w:rPr>
          <w:rFonts w:asciiTheme="minorEastAsia" w:eastAsiaTheme="minorEastAsia" w:hAnsiTheme="minorEastAsia"/>
          <w:color w:val="000000"/>
        </w:rPr>
        <w:t>ETtoday</w:t>
      </w:r>
      <w:proofErr w:type="spellEnd"/>
      <w:r w:rsidR="00624585" w:rsidRPr="0049635C">
        <w:rPr>
          <w:rFonts w:asciiTheme="minorEastAsia" w:eastAsiaTheme="minorEastAsia" w:hAnsiTheme="minorEastAsia"/>
          <w:color w:val="000000"/>
        </w:rPr>
        <w:t xml:space="preserve"> </w:t>
      </w:r>
      <w:r w:rsidR="00624585" w:rsidRPr="0049635C">
        <w:rPr>
          <w:rFonts w:asciiTheme="minorEastAsia" w:eastAsiaTheme="minorEastAsia" w:hAnsiTheme="minorEastAsia" w:hint="eastAsia"/>
          <w:color w:val="000000"/>
        </w:rPr>
        <w:t>新聞雲</w:t>
      </w:r>
      <w:r w:rsidR="00624585" w:rsidRPr="0049635C">
        <w:rPr>
          <w:rFonts w:asciiTheme="minorEastAsia" w:eastAsiaTheme="minorEastAsia" w:hAnsiTheme="minorEastAsia"/>
          <w:color w:val="000000"/>
        </w:rPr>
        <w:t>)</w:t>
      </w:r>
    </w:p>
    <w:p w14:paraId="39D6431E" w14:textId="77777777" w:rsidR="0049635C" w:rsidRPr="0049635C" w:rsidRDefault="0049635C" w:rsidP="00624585">
      <w:pPr>
        <w:pStyle w:val="Web"/>
        <w:spacing w:before="0" w:beforeAutospacing="0" w:after="0" w:afterAutospacing="0"/>
        <w:ind w:left="956"/>
        <w:textAlignment w:val="baseline"/>
        <w:rPr>
          <w:rFonts w:asciiTheme="minorEastAsia" w:eastAsiaTheme="minorEastAsia" w:hAnsiTheme="minorEastAsia"/>
          <w:color w:val="000000"/>
        </w:rPr>
      </w:pPr>
    </w:p>
    <w:p w14:paraId="5BEC7E59" w14:textId="6BD999DB" w:rsidR="00624585" w:rsidRPr="0049635C" w:rsidRDefault="00624585" w:rsidP="00624585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49635C">
        <w:rPr>
          <w:rFonts w:asciiTheme="minorEastAsia" w:hAnsiTheme="minorEastAsia" w:cs="Arial"/>
          <w:color w:val="111111"/>
          <w:kern w:val="0"/>
          <w:szCs w:val="24"/>
          <w:shd w:val="clear" w:color="auto" w:fill="FFFFFF"/>
        </w:rPr>
        <w:lastRenderedPageBreak/>
        <w:t>今上午陸續有網友在《汐止集團》PO文，指一輛載有貨櫃的聯結車撞上位於新台五路的限高桿，導致該處路段雙向無法通行，並引發大塞車。有網友更指，昨晚該處才剛圍起進行施工，沒想到今天就被撞掉。</w:t>
      </w:r>
      <w:r w:rsidRPr="0049635C">
        <w:rPr>
          <w:rFonts w:asciiTheme="minorEastAsia" w:hAnsiTheme="minorEastAsia" w:cs="Arial" w:hint="eastAsia"/>
          <w:color w:val="111111"/>
          <w:kern w:val="0"/>
          <w:szCs w:val="24"/>
          <w:shd w:val="clear" w:color="auto" w:fill="FFFFFF"/>
        </w:rPr>
        <w:t xml:space="preserve"> </w:t>
      </w:r>
      <w:r w:rsidRPr="0049635C">
        <w:rPr>
          <w:rFonts w:asciiTheme="minorEastAsia" w:hAnsiTheme="minorEastAsia" w:cs="Arial"/>
          <w:color w:val="111111"/>
          <w:kern w:val="0"/>
          <w:szCs w:val="24"/>
          <w:shd w:val="clear" w:color="auto" w:fill="FFFFFF"/>
        </w:rPr>
        <w:t xml:space="preserve"> </w:t>
      </w:r>
      <w:r w:rsidRPr="0049635C">
        <w:rPr>
          <w:rFonts w:asciiTheme="minorEastAsia" w:hAnsiTheme="minorEastAsia" w:cs="Arial" w:hint="eastAsia"/>
          <w:color w:val="111111"/>
          <w:kern w:val="0"/>
          <w:szCs w:val="24"/>
          <w:shd w:val="clear" w:color="auto" w:fill="FFFFFF"/>
        </w:rPr>
        <w:t>(</w:t>
      </w:r>
      <w:r w:rsidRPr="0049635C">
        <w:rPr>
          <w:rFonts w:asciiTheme="minorEastAsia" w:hAnsiTheme="minorEastAsia" w:cs="Arial"/>
          <w:color w:val="111111"/>
          <w:kern w:val="0"/>
          <w:szCs w:val="24"/>
          <w:shd w:val="clear" w:color="auto" w:fill="FFFFFF"/>
        </w:rPr>
        <w:t xml:space="preserve">2020/07/27 </w:t>
      </w:r>
      <w:r w:rsidRPr="0049635C">
        <w:rPr>
          <w:rFonts w:asciiTheme="minorEastAsia" w:hAnsiTheme="minorEastAsia" w:cs="Arial" w:hint="eastAsia"/>
          <w:color w:val="111111"/>
          <w:kern w:val="0"/>
          <w:szCs w:val="24"/>
          <w:shd w:val="clear" w:color="auto" w:fill="FFFFFF"/>
        </w:rPr>
        <w:t>自由時報)</w:t>
      </w:r>
    </w:p>
    <w:p w14:paraId="15F05D19" w14:textId="77777777" w:rsidR="0049635C" w:rsidRPr="0049635C" w:rsidRDefault="0049635C" w:rsidP="0049635C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39B80E6D" w14:textId="5927F2C7" w:rsidR="00B17C5C" w:rsidRPr="00CA508A" w:rsidRDefault="00624585" w:rsidP="00CA508A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49635C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大陸一名少年28日下午搭乘轎車時，不顧安全將上半身探出天窗外，卻沒注意前方限高桿的高度，整個人頭部直接撞上限高桿，當場倒在車頂，鮮血直流，送醫後仍不幸身亡。</w:t>
      </w:r>
      <w:r w:rsidR="001A5F9B" w:rsidRPr="0049635C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(</w:t>
      </w:r>
      <w:r w:rsidR="001A5F9B" w:rsidRPr="0049635C">
        <w:rPr>
          <w:rFonts w:asciiTheme="minorEastAsia" w:hAnsiTheme="minorEastAsia" w:cs="新細明體"/>
          <w:color w:val="000000"/>
          <w:kern w:val="0"/>
          <w:szCs w:val="24"/>
          <w:shd w:val="clear" w:color="auto" w:fill="FFFFFF"/>
        </w:rPr>
        <w:t xml:space="preserve">2018/10/29 </w:t>
      </w:r>
      <w:r w:rsidR="001A5F9B" w:rsidRPr="0049635C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TVBS</w:t>
      </w:r>
      <w:r w:rsidR="001A5F9B" w:rsidRPr="0049635C">
        <w:rPr>
          <w:rFonts w:asciiTheme="minorEastAsia" w:hAnsiTheme="minorEastAsia" w:cs="新細明體"/>
          <w:color w:val="000000"/>
          <w:kern w:val="0"/>
          <w:szCs w:val="24"/>
          <w:shd w:val="clear" w:color="auto" w:fill="FFFFFF"/>
        </w:rPr>
        <w:t xml:space="preserve"> </w:t>
      </w:r>
      <w:r w:rsidR="001A5F9B" w:rsidRPr="0049635C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新聞網)</w:t>
      </w:r>
      <w:r w:rsidRPr="0049635C">
        <w:rPr>
          <w:rFonts w:asciiTheme="minorEastAsia" w:hAnsiTheme="minorEastAsia" w:cs="新細明體" w:hint="eastAsia"/>
          <w:color w:val="000000"/>
          <w:kern w:val="0"/>
          <w:szCs w:val="24"/>
        </w:rPr>
        <w:br/>
      </w: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169EF459" w14:textId="107D254C" w:rsidR="00694FC6" w:rsidRPr="00694FC6" w:rsidRDefault="00694FC6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 w:rsidRPr="0049635C">
        <w:rPr>
          <w:rFonts w:asciiTheme="minorEastAsia" w:hAnsiTheme="minorEastAsia" w:cs="Open Sans"/>
          <w:color w:val="000000"/>
          <w:szCs w:val="24"/>
          <w:shd w:val="clear" w:color="auto" w:fill="F7F7F7"/>
        </w:rPr>
        <w:t>限高</w:t>
      </w:r>
      <w:r w:rsidR="00CA508A">
        <w:rPr>
          <w:rFonts w:asciiTheme="minorEastAsia" w:hAnsiTheme="minorEastAsia" w:cs="Open Sans" w:hint="eastAsia"/>
          <w:color w:val="000000"/>
          <w:szCs w:val="24"/>
          <w:shd w:val="clear" w:color="auto" w:fill="F7F7F7"/>
        </w:rPr>
        <w:t>桿</w:t>
      </w:r>
      <w:r>
        <w:rPr>
          <w:rFonts w:asciiTheme="minorEastAsia" w:hAnsiTheme="minorEastAsia" w:cs="Open Sans" w:hint="eastAsia"/>
          <w:color w:val="000000"/>
          <w:szCs w:val="24"/>
          <w:shd w:val="clear" w:color="auto" w:fill="F7F7F7"/>
        </w:rPr>
        <w:t>存在</w:t>
      </w:r>
      <w:r w:rsidRPr="0049635C">
        <w:rPr>
          <w:rFonts w:asciiTheme="minorEastAsia" w:hAnsiTheme="minorEastAsia" w:cs="Open Sans"/>
          <w:color w:val="000000"/>
          <w:szCs w:val="24"/>
          <w:shd w:val="clear" w:color="auto" w:fill="F7F7F7"/>
        </w:rPr>
        <w:t>安全問題，限高</w:t>
      </w:r>
      <w:r w:rsidR="00CA508A">
        <w:rPr>
          <w:rFonts w:asciiTheme="minorEastAsia" w:hAnsiTheme="minorEastAsia" w:cs="Open Sans" w:hint="eastAsia"/>
          <w:color w:val="000000"/>
          <w:szCs w:val="24"/>
          <w:shd w:val="clear" w:color="auto" w:fill="F7F7F7"/>
        </w:rPr>
        <w:t>桿</w:t>
      </w:r>
      <w:r w:rsidRPr="0049635C">
        <w:rPr>
          <w:rFonts w:asciiTheme="minorEastAsia" w:hAnsiTheme="minorEastAsia" w:cs="Open Sans"/>
          <w:color w:val="000000"/>
          <w:szCs w:val="24"/>
          <w:shd w:val="clear" w:color="auto" w:fill="F7F7F7"/>
        </w:rPr>
        <w:t>被毀、車頭撞癟、車身削頂甚至車毀人亡，這樣的意外事故屢見不鮮，從攔路虎到奪命</w:t>
      </w:r>
      <w:r w:rsidR="00CA508A">
        <w:rPr>
          <w:rFonts w:asciiTheme="minorEastAsia" w:hAnsiTheme="minorEastAsia" w:cs="Open Sans" w:hint="eastAsia"/>
          <w:color w:val="000000"/>
          <w:szCs w:val="24"/>
          <w:shd w:val="clear" w:color="auto" w:fill="F7F7F7"/>
        </w:rPr>
        <w:t>桿</w:t>
      </w:r>
      <w:r w:rsidRPr="0049635C">
        <w:rPr>
          <w:rFonts w:asciiTheme="minorEastAsia" w:hAnsiTheme="minorEastAsia" w:cs="Open Sans"/>
          <w:color w:val="000000"/>
          <w:szCs w:val="24"/>
          <w:shd w:val="clear" w:color="auto" w:fill="F7F7F7"/>
        </w:rPr>
        <w:t>，從保護路基到傷人性命，到底是設置缺陷還是管理疏忽還是駕駛司機馬虎大意？</w:t>
      </w:r>
      <w:r w:rsidRPr="0049635C">
        <w:rPr>
          <w:rFonts w:asciiTheme="minorEastAsia" w:hAnsiTheme="minorEastAsia" w:cs="Open Sans"/>
          <w:color w:val="000000"/>
          <w:szCs w:val="24"/>
        </w:rPr>
        <w:br/>
      </w:r>
    </w:p>
    <w:p w14:paraId="383F6193" w14:textId="45C27A95" w:rsidR="00870D93" w:rsidRPr="00DC70BB" w:rsidRDefault="00694FC6" w:rsidP="00370281">
      <w:pPr>
        <w:pStyle w:val="a5"/>
        <w:numPr>
          <w:ilvl w:val="0"/>
          <w:numId w:val="16"/>
        </w:numPr>
        <w:ind w:leftChars="0"/>
        <w:rPr>
          <w:szCs w:val="24"/>
        </w:rPr>
      </w:pPr>
      <w:r w:rsidRPr="0049635C">
        <w:rPr>
          <w:rFonts w:asciiTheme="minorEastAsia" w:hAnsiTheme="minorEastAsia" w:cs="Open Sans"/>
          <w:color w:val="000000"/>
          <w:szCs w:val="24"/>
        </w:rPr>
        <w:t>限高</w:t>
      </w:r>
      <w:r w:rsidR="00CA508A">
        <w:rPr>
          <w:rFonts w:asciiTheme="minorEastAsia" w:hAnsiTheme="minorEastAsia" w:cs="Open Sans" w:hint="eastAsia"/>
          <w:color w:val="000000"/>
          <w:szCs w:val="24"/>
        </w:rPr>
        <w:t>桿</w:t>
      </w:r>
      <w:r w:rsidRPr="0049635C">
        <w:rPr>
          <w:rFonts w:asciiTheme="minorEastAsia" w:hAnsiTheme="minorEastAsia" w:cs="Open Sans"/>
          <w:color w:val="000000"/>
          <w:szCs w:val="24"/>
        </w:rPr>
        <w:t>的存在很尷尬，首先就是管理漏洞，日常管理中存在主體不明、責任不清的現象，往往有人設立，無人管理，無人維護。</w:t>
      </w:r>
      <w:r w:rsidRPr="00694FC6">
        <w:rPr>
          <w:rFonts w:asciiTheme="minorEastAsia" w:hAnsiTheme="minorEastAsia" w:cs="Open Sans"/>
          <w:color w:val="000000"/>
          <w:szCs w:val="24"/>
        </w:rPr>
        <w:t>除了管理漏洞，限高</w:t>
      </w:r>
      <w:r w:rsidR="00CA508A">
        <w:rPr>
          <w:rFonts w:asciiTheme="minorEastAsia" w:hAnsiTheme="minorEastAsia" w:cs="Open Sans" w:hint="eastAsia"/>
          <w:color w:val="000000"/>
          <w:szCs w:val="24"/>
        </w:rPr>
        <w:t>桿</w:t>
      </w:r>
      <w:r w:rsidRPr="00694FC6">
        <w:rPr>
          <w:rFonts w:asciiTheme="minorEastAsia" w:hAnsiTheme="minorEastAsia" w:cs="Open Sans"/>
          <w:color w:val="000000"/>
          <w:szCs w:val="24"/>
        </w:rPr>
        <w:t>標識錯誤也很普遍。限高標識數字代表限高</w:t>
      </w:r>
      <w:r w:rsidR="00CA508A">
        <w:rPr>
          <w:rFonts w:asciiTheme="minorEastAsia" w:hAnsiTheme="minorEastAsia" w:cs="Open Sans" w:hint="eastAsia"/>
          <w:color w:val="000000"/>
          <w:szCs w:val="24"/>
        </w:rPr>
        <w:t>桿</w:t>
      </w:r>
      <w:r w:rsidRPr="00694FC6">
        <w:rPr>
          <w:rFonts w:asciiTheme="minorEastAsia" w:hAnsiTheme="minorEastAsia" w:cs="Open Sans"/>
          <w:color w:val="000000"/>
          <w:szCs w:val="24"/>
        </w:rPr>
        <w:t>允許通行高度，一旦發生錯誤，很容易導致司機錯判通行高度，發生碰撞事故。</w:t>
      </w:r>
      <w:r>
        <w:rPr>
          <w:rFonts w:asciiTheme="minorEastAsia" w:hAnsiTheme="minorEastAsia" w:cs="Open Sans" w:hint="eastAsia"/>
          <w:color w:val="000000"/>
          <w:szCs w:val="24"/>
        </w:rPr>
        <w:t>此外</w:t>
      </w:r>
      <w:r w:rsidRPr="00694FC6">
        <w:rPr>
          <w:rFonts w:asciiTheme="minorEastAsia" w:hAnsiTheme="minorEastAsia" w:cs="Open Sans"/>
          <w:color w:val="000000"/>
          <w:szCs w:val="24"/>
          <w:shd w:val="clear" w:color="auto" w:fill="F7F7F7"/>
        </w:rPr>
        <w:t>限高</w:t>
      </w:r>
      <w:r w:rsidR="00CA508A">
        <w:rPr>
          <w:rFonts w:asciiTheme="minorEastAsia" w:hAnsiTheme="minorEastAsia" w:cs="Open Sans" w:hint="eastAsia"/>
          <w:color w:val="000000"/>
          <w:szCs w:val="24"/>
          <w:shd w:val="clear" w:color="auto" w:fill="F7F7F7"/>
        </w:rPr>
        <w:t>桿</w:t>
      </w:r>
      <w:r>
        <w:rPr>
          <w:rFonts w:asciiTheme="minorEastAsia" w:hAnsiTheme="minorEastAsia" w:cs="Open Sans" w:hint="eastAsia"/>
          <w:color w:val="000000"/>
          <w:szCs w:val="24"/>
          <w:shd w:val="clear" w:color="auto" w:fill="F7F7F7"/>
        </w:rPr>
        <w:t>的</w:t>
      </w:r>
      <w:r w:rsidRPr="00694FC6">
        <w:rPr>
          <w:rFonts w:asciiTheme="minorEastAsia" w:hAnsiTheme="minorEastAsia" w:cs="Open Sans"/>
          <w:color w:val="000000"/>
          <w:szCs w:val="24"/>
          <w:shd w:val="clear" w:color="auto" w:fill="F7F7F7"/>
        </w:rPr>
        <w:t>安全防護、提醒不到位的問題</w:t>
      </w:r>
      <w:r>
        <w:rPr>
          <w:rFonts w:asciiTheme="minorEastAsia" w:hAnsiTheme="minorEastAsia" w:cs="Open Sans" w:hint="eastAsia"/>
          <w:color w:val="000000"/>
          <w:szCs w:val="24"/>
          <w:shd w:val="clear" w:color="auto" w:fill="F7F7F7"/>
        </w:rPr>
        <w:t>也不容忽視</w:t>
      </w:r>
      <w:r w:rsidRPr="00694FC6">
        <w:rPr>
          <w:rFonts w:asciiTheme="minorEastAsia" w:hAnsiTheme="minorEastAsia" w:cs="Open Sans"/>
          <w:color w:val="000000"/>
          <w:szCs w:val="24"/>
          <w:shd w:val="clear" w:color="auto" w:fill="F7F7F7"/>
        </w:rPr>
        <w:t>。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7928CD78" w14:textId="77777777" w:rsidR="001650A6" w:rsidRDefault="00CA508A" w:rsidP="00EC4377">
      <w:pPr>
        <w:ind w:left="484" w:firstLineChars="200" w:firstLine="480"/>
      </w:pPr>
      <w:r>
        <w:rPr>
          <w:rFonts w:hint="eastAsia"/>
        </w:rPr>
        <w:t>限高桿</w:t>
      </w:r>
      <w:r w:rsidR="009A3E74">
        <w:rPr>
          <w:rFonts w:hint="eastAsia"/>
        </w:rPr>
        <w:t>原本設置的目的是維護道路</w:t>
      </w:r>
      <w:r w:rsidR="00370281">
        <w:rPr>
          <w:rFonts w:hint="eastAsia"/>
        </w:rPr>
        <w:t>和</w:t>
      </w:r>
      <w:r w:rsidR="009A3E74">
        <w:rPr>
          <w:rFonts w:hint="eastAsia"/>
        </w:rPr>
        <w:t>行車安全，</w:t>
      </w:r>
      <w:r w:rsidR="00A4458B">
        <w:rPr>
          <w:rFonts w:hint="eastAsia"/>
        </w:rPr>
        <w:t>因為超</w:t>
      </w:r>
      <w:r w:rsidR="00E319D0">
        <w:rPr>
          <w:rFonts w:hint="eastAsia"/>
        </w:rPr>
        <w:t>過道路設施設計高度的車輛通過，將造成更大的</w:t>
      </w:r>
      <w:r w:rsidR="00800D07">
        <w:rPr>
          <w:rFonts w:hint="eastAsia"/>
        </w:rPr>
        <w:t>破壞及</w:t>
      </w:r>
      <w:r w:rsidR="00E319D0">
        <w:rPr>
          <w:rFonts w:hint="eastAsia"/>
        </w:rPr>
        <w:t>損失</w:t>
      </w:r>
      <w:r w:rsidR="00800D07">
        <w:rPr>
          <w:rFonts w:hint="eastAsia"/>
        </w:rPr>
        <w:t>。</w:t>
      </w:r>
      <w:r w:rsidR="009A3E74">
        <w:rPr>
          <w:rFonts w:hint="eastAsia"/>
        </w:rPr>
        <w:t>結果</w:t>
      </w:r>
      <w:r w:rsidR="00E319D0">
        <w:rPr>
          <w:rFonts w:hint="eastAsia"/>
        </w:rPr>
        <w:t>限高桿本身</w:t>
      </w:r>
      <w:r w:rsidR="009A3E74">
        <w:rPr>
          <w:rFonts w:hint="eastAsia"/>
        </w:rPr>
        <w:t>反而衍生</w:t>
      </w:r>
      <w:r w:rsidR="001650A6">
        <w:rPr>
          <w:rFonts w:hint="eastAsia"/>
        </w:rPr>
        <w:t>出</w:t>
      </w:r>
      <w:r w:rsidR="009A3E74">
        <w:rPr>
          <w:rFonts w:hint="eastAsia"/>
        </w:rPr>
        <w:t>許多事故，造成了無謂的生命財產損失</w:t>
      </w:r>
      <w:r w:rsidR="00800D07">
        <w:rPr>
          <w:rFonts w:hint="eastAsia"/>
        </w:rPr>
        <w:t>，</w:t>
      </w:r>
      <w:r w:rsidR="001650A6">
        <w:rPr>
          <w:rFonts w:hint="eastAsia"/>
        </w:rPr>
        <w:t>是不是該檢討？</w:t>
      </w:r>
    </w:p>
    <w:p w14:paraId="422786D2" w14:textId="77777777" w:rsidR="001650A6" w:rsidRDefault="001650A6" w:rsidP="00EC4377">
      <w:pPr>
        <w:ind w:left="484" w:firstLineChars="200" w:firstLine="480"/>
      </w:pPr>
    </w:p>
    <w:p w14:paraId="45CA355A" w14:textId="2D5F7566" w:rsidR="00881C60" w:rsidRDefault="00EC4377" w:rsidP="00EC4377">
      <w:pPr>
        <w:ind w:left="484" w:firstLineChars="200" w:firstLine="480"/>
      </w:pPr>
      <w:r>
        <w:rPr>
          <w:rFonts w:hint="eastAsia"/>
        </w:rPr>
        <w:t>顯然我們不能把責任全部推到</w:t>
      </w:r>
      <w:r w:rsidR="00A4458B">
        <w:rPr>
          <w:rFonts w:hint="eastAsia"/>
        </w:rPr>
        <w:t>駕駛司機</w:t>
      </w:r>
      <w:r w:rsidR="00800D07">
        <w:rPr>
          <w:rFonts w:hint="eastAsia"/>
        </w:rPr>
        <w:t>或人為</w:t>
      </w:r>
      <w:r w:rsidR="00A4458B">
        <w:rPr>
          <w:rFonts w:hint="eastAsia"/>
        </w:rPr>
        <w:t>的馬虎大意，因為</w:t>
      </w:r>
      <w:r w:rsidR="00800D07">
        <w:rPr>
          <w:rFonts w:hint="eastAsia"/>
        </w:rPr>
        <w:t>限高桿</w:t>
      </w:r>
      <w:r w:rsidR="00A4458B">
        <w:rPr>
          <w:rFonts w:hint="eastAsia"/>
        </w:rPr>
        <w:t>在</w:t>
      </w:r>
      <w:r>
        <w:rPr>
          <w:rFonts w:hint="eastAsia"/>
        </w:rPr>
        <w:t>設計上</w:t>
      </w:r>
      <w:r w:rsidR="00A4458B">
        <w:rPr>
          <w:rFonts w:hint="eastAsia"/>
        </w:rPr>
        <w:t>、</w:t>
      </w:r>
      <w:r>
        <w:rPr>
          <w:rFonts w:hint="eastAsia"/>
        </w:rPr>
        <w:t>管理上也</w:t>
      </w:r>
      <w:r w:rsidR="00A4458B">
        <w:rPr>
          <w:rFonts w:hint="eastAsia"/>
        </w:rPr>
        <w:t>還有很大的改善空間</w:t>
      </w:r>
      <w:r>
        <w:rPr>
          <w:rFonts w:hint="eastAsia"/>
        </w:rPr>
        <w:t>。</w:t>
      </w:r>
    </w:p>
    <w:p w14:paraId="37AA13A3" w14:textId="12C01C60" w:rsidR="00800D07" w:rsidRDefault="00800D07" w:rsidP="00EC4377">
      <w:pPr>
        <w:ind w:left="484" w:firstLineChars="200" w:firstLine="480"/>
      </w:pPr>
    </w:p>
    <w:p w14:paraId="6F0D3F47" w14:textId="3C76862F" w:rsidR="00800D07" w:rsidRDefault="00800D07" w:rsidP="00EC4377">
      <w:pPr>
        <w:ind w:left="484" w:firstLineChars="200" w:firstLine="480"/>
      </w:pPr>
      <w:r>
        <w:rPr>
          <w:rFonts w:hint="eastAsia"/>
        </w:rPr>
        <w:t>看起來我們目前的限高桿</w:t>
      </w:r>
      <w:r w:rsidR="002E062F">
        <w:rPr>
          <w:rFonts w:hint="eastAsia"/>
        </w:rPr>
        <w:t>的設計</w:t>
      </w:r>
      <w:r>
        <w:rPr>
          <w:rFonts w:hint="eastAsia"/>
        </w:rPr>
        <w:t>均為</w:t>
      </w:r>
      <w:r w:rsidR="004B0BFA">
        <w:rPr>
          <w:rFonts w:hint="eastAsia"/>
        </w:rPr>
        <w:t>固定</w:t>
      </w:r>
      <w:r w:rsidR="002E062F">
        <w:rPr>
          <w:rFonts w:hint="eastAsia"/>
        </w:rPr>
        <w:t>式</w:t>
      </w:r>
      <w:r w:rsidR="004B0BFA">
        <w:rPr>
          <w:rFonts w:hint="eastAsia"/>
        </w:rPr>
        <w:t>且</w:t>
      </w:r>
      <w:r w:rsidR="00267B20">
        <w:rPr>
          <w:rFonts w:hint="eastAsia"/>
        </w:rPr>
        <w:t>使用的是</w:t>
      </w:r>
      <w:r w:rsidR="004B0BFA">
        <w:rPr>
          <w:rFonts w:hint="eastAsia"/>
        </w:rPr>
        <w:t>堅硬材質，一旦有超高的車輛通過，不是發生變形、倒塌，就是刮壞車頂</w:t>
      </w:r>
      <w:r w:rsidR="006D303E">
        <w:rPr>
          <w:rFonts w:hint="eastAsia"/>
        </w:rPr>
        <w:t>、掃倒</w:t>
      </w:r>
      <w:r w:rsidR="001650A6">
        <w:rPr>
          <w:rFonts w:hint="eastAsia"/>
        </w:rPr>
        <w:t>人</w:t>
      </w:r>
      <w:r w:rsidR="006D303E">
        <w:rPr>
          <w:rFonts w:hint="eastAsia"/>
        </w:rPr>
        <w:t>車，如果是在平交道，由於一時間不能排除，不是遭火車撞就是影響</w:t>
      </w:r>
      <w:r w:rsidR="00267B20">
        <w:rPr>
          <w:rFonts w:hint="eastAsia"/>
        </w:rPr>
        <w:t>火車</w:t>
      </w:r>
      <w:r w:rsidR="006D303E">
        <w:rPr>
          <w:rFonts w:hint="eastAsia"/>
        </w:rPr>
        <w:t>通行</w:t>
      </w:r>
      <w:r w:rsidR="002E062F">
        <w:rPr>
          <w:rFonts w:hint="eastAsia"/>
        </w:rPr>
        <w:t>，也有可能卡在隧道內或倒在隧道口，也要影響正常通行一段時間。</w:t>
      </w:r>
      <w:r w:rsidR="00267B20">
        <w:rPr>
          <w:rFonts w:hint="eastAsia"/>
        </w:rPr>
        <w:t>除此之外，車中如有人員可能</w:t>
      </w:r>
      <w:r w:rsidR="00D2394E">
        <w:rPr>
          <w:rFonts w:hint="eastAsia"/>
        </w:rPr>
        <w:t>造成嚴重的傷亡</w:t>
      </w:r>
      <w:r w:rsidR="00F6370B">
        <w:rPr>
          <w:rFonts w:hint="eastAsia"/>
        </w:rPr>
        <w:t>，變成奪命桿則更是</w:t>
      </w:r>
      <w:r w:rsidR="0056616E">
        <w:rPr>
          <w:rFonts w:hint="eastAsia"/>
        </w:rPr>
        <w:t>諷刺</w:t>
      </w:r>
      <w:r w:rsidR="00D2394E">
        <w:rPr>
          <w:rFonts w:hint="eastAsia"/>
        </w:rPr>
        <w:t>。</w:t>
      </w:r>
    </w:p>
    <w:p w14:paraId="0C32FB9A" w14:textId="1AEAEFAE" w:rsidR="00D2394E" w:rsidRDefault="00D2394E" w:rsidP="00EC4377">
      <w:pPr>
        <w:ind w:left="484" w:firstLineChars="200" w:firstLine="480"/>
      </w:pPr>
    </w:p>
    <w:p w14:paraId="41F9AA8C" w14:textId="1D64015F" w:rsidR="00D2394E" w:rsidRPr="00800D07" w:rsidRDefault="00D2394E" w:rsidP="00EC4377">
      <w:pPr>
        <w:ind w:left="484" w:firstLineChars="200" w:firstLine="480"/>
      </w:pPr>
      <w:r>
        <w:rPr>
          <w:rFonts w:hint="eastAsia"/>
        </w:rPr>
        <w:t>我們試以人性化設計中「三不原則」的角度來思考限高桿的改善設計：</w:t>
      </w:r>
    </w:p>
    <w:p w14:paraId="3B8A0DD3" w14:textId="20955FA6" w:rsidR="0091488C" w:rsidRDefault="0091488C" w:rsidP="00CA508A"/>
    <w:p w14:paraId="1D831762" w14:textId="00E8B61D" w:rsidR="00D2394E" w:rsidRDefault="007E275C" w:rsidP="007E275C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不得不注意</w:t>
      </w:r>
    </w:p>
    <w:p w14:paraId="7A9F254A" w14:textId="46666EE9" w:rsidR="007E275C" w:rsidRDefault="007E275C" w:rsidP="007E275C">
      <w:pPr>
        <w:pStyle w:val="a5"/>
        <w:ind w:leftChars="0" w:left="960"/>
      </w:pPr>
    </w:p>
    <w:p w14:paraId="62B9BCBB" w14:textId="61572C26" w:rsidR="007E275C" w:rsidRDefault="007E275C" w:rsidP="007E275C">
      <w:pPr>
        <w:pStyle w:val="a5"/>
        <w:ind w:leftChars="0" w:left="960"/>
      </w:pPr>
      <w:r>
        <w:rPr>
          <w:rFonts w:hint="eastAsia"/>
        </w:rPr>
        <w:t>這要從限高桿本身的「醒目性」著手，讓駕駛人很容易的發現其存在，</w:t>
      </w:r>
      <w:r w:rsidR="00F6370B">
        <w:rPr>
          <w:rFonts w:hint="eastAsia"/>
        </w:rPr>
        <w:t>尤其是限高的高度</w:t>
      </w:r>
      <w:r w:rsidR="00B02C54">
        <w:rPr>
          <w:rFonts w:hint="eastAsia"/>
        </w:rPr>
        <w:t>「數字」</w:t>
      </w:r>
      <w:r w:rsidR="00F6370B">
        <w:rPr>
          <w:rFonts w:hint="eastAsia"/>
        </w:rPr>
        <w:t>要很容易辨識</w:t>
      </w:r>
      <w:r w:rsidR="0056616E">
        <w:rPr>
          <w:rFonts w:hint="eastAsia"/>
        </w:rPr>
        <w:t>，語意要明確</w:t>
      </w:r>
      <w:r w:rsidR="00F6370B">
        <w:rPr>
          <w:rFonts w:hint="eastAsia"/>
        </w:rPr>
        <w:t>。</w:t>
      </w:r>
      <w:r w:rsidR="00A528C0">
        <w:rPr>
          <w:rFonts w:hint="eastAsia"/>
        </w:rPr>
        <w:t>如果</w:t>
      </w:r>
      <w:r w:rsidR="00EA398E">
        <w:rPr>
          <w:rFonts w:hint="eastAsia"/>
        </w:rPr>
        <w:t>人們認為</w:t>
      </w:r>
      <w:r w:rsidR="00A528C0">
        <w:rPr>
          <w:rFonts w:hint="eastAsia"/>
        </w:rPr>
        <w:t>限高</w:t>
      </w:r>
      <w:r w:rsidR="00EA398E">
        <w:rPr>
          <w:rFonts w:hint="eastAsia"/>
        </w:rPr>
        <w:t>數字</w:t>
      </w:r>
      <w:r w:rsidR="00A528C0">
        <w:rPr>
          <w:rFonts w:hint="eastAsia"/>
        </w:rPr>
        <w:t>是指允許「通行」的高度</w:t>
      </w:r>
      <w:r w:rsidR="008253C0">
        <w:rPr>
          <w:rFonts w:hint="eastAsia"/>
        </w:rPr>
        <w:t>，那就以允許通行的高度來標示</w:t>
      </w:r>
      <w:r w:rsidR="00482B09">
        <w:rPr>
          <w:rFonts w:hint="eastAsia"/>
        </w:rPr>
        <w:t>，所以桿高要略高於此</w:t>
      </w:r>
      <w:r w:rsidR="00EA398E">
        <w:rPr>
          <w:rFonts w:hint="eastAsia"/>
        </w:rPr>
        <w:t>，而且千萬確認不能誤標</w:t>
      </w:r>
      <w:r w:rsidR="008253C0">
        <w:rPr>
          <w:rFonts w:hint="eastAsia"/>
        </w:rPr>
        <w:t>。</w:t>
      </w:r>
      <w:r w:rsidR="00F6370B">
        <w:rPr>
          <w:rFonts w:hint="eastAsia"/>
        </w:rPr>
        <w:t>再者，</w:t>
      </w:r>
      <w:r w:rsidR="00EA398E">
        <w:rPr>
          <w:rFonts w:hint="eastAsia"/>
        </w:rPr>
        <w:t>在限高桿前方要有</w:t>
      </w:r>
      <w:r w:rsidR="00FC1B5E">
        <w:rPr>
          <w:rFonts w:hint="eastAsia"/>
        </w:rPr>
        <w:t>明顯的提醒標示</w:t>
      </w:r>
      <w:r w:rsidR="00187EC3">
        <w:rPr>
          <w:rFonts w:hint="eastAsia"/>
        </w:rPr>
        <w:t>、</w:t>
      </w:r>
      <w:r w:rsidR="00FC1B5E">
        <w:rPr>
          <w:rFonts w:hint="eastAsia"/>
        </w:rPr>
        <w:t>速限標示</w:t>
      </w:r>
      <w:r w:rsidR="00187EC3">
        <w:rPr>
          <w:rFonts w:hint="eastAsia"/>
        </w:rPr>
        <w:t>，而且要納入日常維護項目。</w:t>
      </w:r>
    </w:p>
    <w:p w14:paraId="7319ECF3" w14:textId="77777777" w:rsidR="007E275C" w:rsidRDefault="007E275C" w:rsidP="007E275C">
      <w:pPr>
        <w:pStyle w:val="a5"/>
        <w:ind w:leftChars="0" w:left="960"/>
      </w:pPr>
    </w:p>
    <w:p w14:paraId="74829A11" w14:textId="7AFC0727" w:rsidR="007E275C" w:rsidRDefault="007E275C" w:rsidP="007E275C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不需注意</w:t>
      </w:r>
    </w:p>
    <w:p w14:paraId="31AB53F0" w14:textId="14BFDFE7" w:rsidR="00187EC3" w:rsidRDefault="00187EC3" w:rsidP="00187EC3">
      <w:pPr>
        <w:pStyle w:val="a5"/>
        <w:ind w:leftChars="0" w:left="960"/>
      </w:pPr>
    </w:p>
    <w:p w14:paraId="1FFD5FDC" w14:textId="5EF7E1C6" w:rsidR="00187EC3" w:rsidRDefault="00C32DD0" w:rsidP="00187EC3">
      <w:pPr>
        <w:pStyle w:val="a5"/>
        <w:ind w:leftChars="0" w:left="960"/>
      </w:pPr>
      <w:r>
        <w:rPr>
          <w:rFonts w:hint="eastAsia"/>
        </w:rPr>
        <w:t>如果有車超高，可是</w:t>
      </w:r>
      <w:r w:rsidR="00187EC3">
        <w:rPr>
          <w:rFonts w:hint="eastAsia"/>
        </w:rPr>
        <w:t>總</w:t>
      </w:r>
      <w:r>
        <w:rPr>
          <w:rFonts w:hint="eastAsia"/>
        </w:rPr>
        <w:t>會</w:t>
      </w:r>
      <w:r w:rsidR="00187EC3">
        <w:rPr>
          <w:rFonts w:hint="eastAsia"/>
        </w:rPr>
        <w:t>有司機</w:t>
      </w:r>
      <w:r>
        <w:rPr>
          <w:rFonts w:hint="eastAsia"/>
        </w:rPr>
        <w:t>沒看到標示、沒看到限高桿</w:t>
      </w:r>
      <w:r w:rsidR="00B02C54">
        <w:rPr>
          <w:rFonts w:hint="eastAsia"/>
        </w:rPr>
        <w:t>或誤認</w:t>
      </w:r>
      <w:r>
        <w:rPr>
          <w:rFonts w:hint="eastAsia"/>
        </w:rPr>
        <w:t>的，</w:t>
      </w:r>
      <w:r w:rsidR="00E32E32">
        <w:rPr>
          <w:rFonts w:hint="eastAsia"/>
        </w:rPr>
        <w:t>我們可否</w:t>
      </w:r>
      <w:r>
        <w:rPr>
          <w:rFonts w:hint="eastAsia"/>
        </w:rPr>
        <w:t>在</w:t>
      </w:r>
      <w:r w:rsidR="004F3ECC">
        <w:rPr>
          <w:rFonts w:hint="eastAsia"/>
        </w:rPr>
        <w:t>超高</w:t>
      </w:r>
      <w:r w:rsidR="0009146C">
        <w:rPr>
          <w:rFonts w:hint="eastAsia"/>
        </w:rPr>
        <w:t>車輛</w:t>
      </w:r>
      <w:r>
        <w:rPr>
          <w:rFonts w:hint="eastAsia"/>
        </w:rPr>
        <w:t>通過限高桿時</w:t>
      </w:r>
      <w:r w:rsidR="0009146C">
        <w:rPr>
          <w:rFonts w:hint="eastAsia"/>
        </w:rPr>
        <w:t>設計觸動裝置，即時連動</w:t>
      </w:r>
      <w:r w:rsidR="00CC7385">
        <w:rPr>
          <w:rFonts w:hint="eastAsia"/>
        </w:rPr>
        <w:t>前方</w:t>
      </w:r>
      <w:r w:rsidR="0009146C">
        <w:rPr>
          <w:rFonts w:hint="eastAsia"/>
        </w:rPr>
        <w:t>警示燈及警鈴</w:t>
      </w:r>
      <w:r w:rsidR="00CC7385">
        <w:rPr>
          <w:rFonts w:hint="eastAsia"/>
        </w:rPr>
        <w:t>聲，提醒駕駛車子已超高必需馬上煞停。</w:t>
      </w:r>
    </w:p>
    <w:p w14:paraId="537AAA72" w14:textId="77777777" w:rsidR="00187EC3" w:rsidRDefault="00187EC3" w:rsidP="00187EC3">
      <w:pPr>
        <w:pStyle w:val="a5"/>
        <w:ind w:leftChars="0" w:left="960"/>
      </w:pPr>
    </w:p>
    <w:p w14:paraId="2AD6BBAD" w14:textId="771F9E7B" w:rsidR="0077231A" w:rsidRDefault="007E275C" w:rsidP="0077231A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不注意也沒關係</w:t>
      </w:r>
    </w:p>
    <w:p w14:paraId="130FDD0E" w14:textId="62A02C0A" w:rsidR="0077231A" w:rsidRDefault="0077231A" w:rsidP="0077231A">
      <w:pPr>
        <w:pStyle w:val="a5"/>
        <w:ind w:leftChars="0" w:left="960"/>
      </w:pPr>
    </w:p>
    <w:p w14:paraId="35C66030" w14:textId="55DE69AB" w:rsidR="0077231A" w:rsidRDefault="0077231A" w:rsidP="0077231A">
      <w:pPr>
        <w:pStyle w:val="a5"/>
        <w:ind w:leftChars="0" w:left="960"/>
      </w:pPr>
      <w:r>
        <w:rPr>
          <w:rFonts w:hint="eastAsia"/>
        </w:rPr>
        <w:t>將限高桿的硬質材料改成能一定程度變形以吸收撞擊</w:t>
      </w:r>
      <w:r w:rsidR="00A23EBD">
        <w:rPr>
          <w:rFonts w:hint="eastAsia"/>
        </w:rPr>
        <w:t>能量</w:t>
      </w:r>
      <w:r>
        <w:rPr>
          <w:rFonts w:hint="eastAsia"/>
        </w:rPr>
        <w:t>的軟質材料</w:t>
      </w:r>
      <w:r w:rsidR="00A23EBD">
        <w:rPr>
          <w:rFonts w:hint="eastAsia"/>
        </w:rPr>
        <w:t>，當然也要觸動警示燈及警鈴聲。</w:t>
      </w:r>
      <w:r w:rsidR="00B236FF">
        <w:rPr>
          <w:rFonts w:hint="eastAsia"/>
        </w:rPr>
        <w:t>如果撞擊力強大，要能自毀且碎片本身的擴散範圍也是一</w:t>
      </w:r>
      <w:r w:rsidR="00AF1E67">
        <w:rPr>
          <w:rFonts w:hint="eastAsia"/>
        </w:rPr>
        <w:t>種另類警示，同時不致</w:t>
      </w:r>
      <w:r w:rsidR="00E32E32">
        <w:rPr>
          <w:rFonts w:hint="eastAsia"/>
        </w:rPr>
        <w:t>於因為</w:t>
      </w:r>
      <w:r w:rsidR="00AF1E67">
        <w:rPr>
          <w:rFonts w:hint="eastAsia"/>
        </w:rPr>
        <w:t>桿架</w:t>
      </w:r>
      <w:r w:rsidR="00E32E32">
        <w:rPr>
          <w:rFonts w:hint="eastAsia"/>
        </w:rPr>
        <w:t>被撞</w:t>
      </w:r>
      <w:r w:rsidR="00AF1E67">
        <w:rPr>
          <w:rFonts w:hint="eastAsia"/>
        </w:rPr>
        <w:t>變形</w:t>
      </w:r>
      <w:r w:rsidR="00E32E32">
        <w:rPr>
          <w:rFonts w:hint="eastAsia"/>
        </w:rPr>
        <w:t>倒塌</w:t>
      </w:r>
      <w:r w:rsidR="00AF1E67">
        <w:rPr>
          <w:rFonts w:hint="eastAsia"/>
        </w:rPr>
        <w:t>波及其他人車。</w:t>
      </w:r>
    </w:p>
    <w:p w14:paraId="3744243E" w14:textId="77777777" w:rsidR="0077231A" w:rsidRDefault="0077231A" w:rsidP="0077231A">
      <w:pPr>
        <w:pStyle w:val="a5"/>
        <w:ind w:leftChars="0" w:left="960"/>
      </w:pPr>
    </w:p>
    <w:p w14:paraId="04FA3A0C" w14:textId="1F3DCEFE" w:rsidR="00284937" w:rsidRDefault="00FE05D0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同學們，你對本議題還有什麼補充看法或點子，請提出分享討論。</w:t>
      </w:r>
    </w:p>
    <w:p w14:paraId="74600469" w14:textId="415252AE" w:rsidR="006338E7" w:rsidRDefault="006338E7" w:rsidP="00E37B2B"/>
    <w:p w14:paraId="0E3AC045" w14:textId="77777777" w:rsidR="000B0F70" w:rsidRDefault="000B0F70" w:rsidP="00E37B2B"/>
    <w:sectPr w:rsidR="000B0F7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A5823F" w14:textId="77777777" w:rsidR="00D55B2B" w:rsidRDefault="00D55B2B" w:rsidP="00551421">
      <w:r>
        <w:separator/>
      </w:r>
    </w:p>
  </w:endnote>
  <w:endnote w:type="continuationSeparator" w:id="0">
    <w:p w14:paraId="69EEF5FF" w14:textId="77777777" w:rsidR="00D55B2B" w:rsidRDefault="00D55B2B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40A995" w14:textId="77777777" w:rsidR="00D55B2B" w:rsidRDefault="00D55B2B" w:rsidP="00551421">
      <w:r>
        <w:separator/>
      </w:r>
    </w:p>
  </w:footnote>
  <w:footnote w:type="continuationSeparator" w:id="0">
    <w:p w14:paraId="72F4FF80" w14:textId="77777777" w:rsidR="00D55B2B" w:rsidRDefault="00D55B2B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0E5C51"/>
    <w:multiLevelType w:val="hybridMultilevel"/>
    <w:tmpl w:val="A288BE0E"/>
    <w:lvl w:ilvl="0" w:tplc="9B6C187C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5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8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0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2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6539D4"/>
    <w:multiLevelType w:val="hybridMultilevel"/>
    <w:tmpl w:val="DD7A2AD4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4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7" w15:restartNumberingAfterBreak="0">
    <w:nsid w:val="7D741390"/>
    <w:multiLevelType w:val="hybridMultilevel"/>
    <w:tmpl w:val="699E339C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9"/>
  </w:num>
  <w:num w:numId="5">
    <w:abstractNumId w:val="4"/>
  </w:num>
  <w:num w:numId="6">
    <w:abstractNumId w:val="16"/>
  </w:num>
  <w:num w:numId="7">
    <w:abstractNumId w:val="10"/>
  </w:num>
  <w:num w:numId="8">
    <w:abstractNumId w:val="15"/>
  </w:num>
  <w:num w:numId="9">
    <w:abstractNumId w:val="8"/>
  </w:num>
  <w:num w:numId="10">
    <w:abstractNumId w:val="5"/>
  </w:num>
  <w:num w:numId="11">
    <w:abstractNumId w:val="1"/>
  </w:num>
  <w:num w:numId="12">
    <w:abstractNumId w:val="11"/>
  </w:num>
  <w:num w:numId="13">
    <w:abstractNumId w:val="14"/>
  </w:num>
  <w:num w:numId="14">
    <w:abstractNumId w:val="12"/>
  </w:num>
  <w:num w:numId="15">
    <w:abstractNumId w:val="6"/>
  </w:num>
  <w:num w:numId="16">
    <w:abstractNumId w:val="17"/>
  </w:num>
  <w:num w:numId="17">
    <w:abstractNumId w:val="1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9146C"/>
    <w:rsid w:val="000A5495"/>
    <w:rsid w:val="000B0F70"/>
    <w:rsid w:val="000D2716"/>
    <w:rsid w:val="000D4B8F"/>
    <w:rsid w:val="000E6EDC"/>
    <w:rsid w:val="000E7E16"/>
    <w:rsid w:val="00116150"/>
    <w:rsid w:val="001264F5"/>
    <w:rsid w:val="001650A6"/>
    <w:rsid w:val="00187EC3"/>
    <w:rsid w:val="001A5F9B"/>
    <w:rsid w:val="001C5D02"/>
    <w:rsid w:val="00212296"/>
    <w:rsid w:val="00234CD0"/>
    <w:rsid w:val="00262755"/>
    <w:rsid w:val="00267B20"/>
    <w:rsid w:val="00277D27"/>
    <w:rsid w:val="00284937"/>
    <w:rsid w:val="00297CF7"/>
    <w:rsid w:val="002B6E31"/>
    <w:rsid w:val="002D6D78"/>
    <w:rsid w:val="002E062F"/>
    <w:rsid w:val="002E22C5"/>
    <w:rsid w:val="002E39B7"/>
    <w:rsid w:val="002F7522"/>
    <w:rsid w:val="00302F40"/>
    <w:rsid w:val="00312597"/>
    <w:rsid w:val="00321786"/>
    <w:rsid w:val="00326F2E"/>
    <w:rsid w:val="00335EDF"/>
    <w:rsid w:val="00354C8F"/>
    <w:rsid w:val="00361864"/>
    <w:rsid w:val="00370281"/>
    <w:rsid w:val="003A6515"/>
    <w:rsid w:val="003C7408"/>
    <w:rsid w:val="003F0DE0"/>
    <w:rsid w:val="003F1C7F"/>
    <w:rsid w:val="00436C8B"/>
    <w:rsid w:val="00440F14"/>
    <w:rsid w:val="00454A87"/>
    <w:rsid w:val="00456328"/>
    <w:rsid w:val="00457A32"/>
    <w:rsid w:val="004713AA"/>
    <w:rsid w:val="0047385B"/>
    <w:rsid w:val="0048109D"/>
    <w:rsid w:val="00482B09"/>
    <w:rsid w:val="0049635C"/>
    <w:rsid w:val="004A5519"/>
    <w:rsid w:val="004B0BFA"/>
    <w:rsid w:val="004C1205"/>
    <w:rsid w:val="004F3ECC"/>
    <w:rsid w:val="005308A0"/>
    <w:rsid w:val="00530A8C"/>
    <w:rsid w:val="00551421"/>
    <w:rsid w:val="0056616E"/>
    <w:rsid w:val="0058162B"/>
    <w:rsid w:val="005D11C6"/>
    <w:rsid w:val="005F2421"/>
    <w:rsid w:val="00617A01"/>
    <w:rsid w:val="00624585"/>
    <w:rsid w:val="00633579"/>
    <w:rsid w:val="006338E7"/>
    <w:rsid w:val="006340B5"/>
    <w:rsid w:val="006375FB"/>
    <w:rsid w:val="00637CBF"/>
    <w:rsid w:val="00646DE4"/>
    <w:rsid w:val="0066195E"/>
    <w:rsid w:val="00694FC6"/>
    <w:rsid w:val="006D303E"/>
    <w:rsid w:val="006E499E"/>
    <w:rsid w:val="0072431A"/>
    <w:rsid w:val="00724C8B"/>
    <w:rsid w:val="0073612C"/>
    <w:rsid w:val="0077231A"/>
    <w:rsid w:val="00772AA3"/>
    <w:rsid w:val="00781D3C"/>
    <w:rsid w:val="00796CF6"/>
    <w:rsid w:val="007B4FE1"/>
    <w:rsid w:val="007C1704"/>
    <w:rsid w:val="007E275C"/>
    <w:rsid w:val="007E47CE"/>
    <w:rsid w:val="007F1B6C"/>
    <w:rsid w:val="00800D07"/>
    <w:rsid w:val="008253C0"/>
    <w:rsid w:val="00856652"/>
    <w:rsid w:val="00870D93"/>
    <w:rsid w:val="00871618"/>
    <w:rsid w:val="00881AFD"/>
    <w:rsid w:val="00881C60"/>
    <w:rsid w:val="008A1AAE"/>
    <w:rsid w:val="008C2054"/>
    <w:rsid w:val="008D0BDE"/>
    <w:rsid w:val="008E25B1"/>
    <w:rsid w:val="0091134C"/>
    <w:rsid w:val="0091488C"/>
    <w:rsid w:val="009177C9"/>
    <w:rsid w:val="00945985"/>
    <w:rsid w:val="00957ED1"/>
    <w:rsid w:val="009A3E74"/>
    <w:rsid w:val="009C1B73"/>
    <w:rsid w:val="009C5872"/>
    <w:rsid w:val="00A23EBD"/>
    <w:rsid w:val="00A31660"/>
    <w:rsid w:val="00A3664E"/>
    <w:rsid w:val="00A42C57"/>
    <w:rsid w:val="00A4458B"/>
    <w:rsid w:val="00A460BB"/>
    <w:rsid w:val="00A462C1"/>
    <w:rsid w:val="00A528C0"/>
    <w:rsid w:val="00AB17EC"/>
    <w:rsid w:val="00AC7030"/>
    <w:rsid w:val="00AF1E67"/>
    <w:rsid w:val="00B02C54"/>
    <w:rsid w:val="00B100E7"/>
    <w:rsid w:val="00B103FE"/>
    <w:rsid w:val="00B17C5C"/>
    <w:rsid w:val="00B233BB"/>
    <w:rsid w:val="00B236FF"/>
    <w:rsid w:val="00B34773"/>
    <w:rsid w:val="00B9764D"/>
    <w:rsid w:val="00BA2052"/>
    <w:rsid w:val="00C24038"/>
    <w:rsid w:val="00C32DD0"/>
    <w:rsid w:val="00C5043A"/>
    <w:rsid w:val="00C5433D"/>
    <w:rsid w:val="00C61E75"/>
    <w:rsid w:val="00C813DB"/>
    <w:rsid w:val="00C96F62"/>
    <w:rsid w:val="00C97188"/>
    <w:rsid w:val="00CA508A"/>
    <w:rsid w:val="00CC7385"/>
    <w:rsid w:val="00CE1906"/>
    <w:rsid w:val="00D2394E"/>
    <w:rsid w:val="00D32055"/>
    <w:rsid w:val="00D55B2B"/>
    <w:rsid w:val="00D86FAB"/>
    <w:rsid w:val="00DC3274"/>
    <w:rsid w:val="00DC70BB"/>
    <w:rsid w:val="00DD3B81"/>
    <w:rsid w:val="00DF0A8A"/>
    <w:rsid w:val="00E319D0"/>
    <w:rsid w:val="00E32E32"/>
    <w:rsid w:val="00E37B2B"/>
    <w:rsid w:val="00E4157E"/>
    <w:rsid w:val="00E558A1"/>
    <w:rsid w:val="00E67AA9"/>
    <w:rsid w:val="00EA398E"/>
    <w:rsid w:val="00EC4377"/>
    <w:rsid w:val="00ED51BE"/>
    <w:rsid w:val="00EE115B"/>
    <w:rsid w:val="00EF7A24"/>
    <w:rsid w:val="00F12019"/>
    <w:rsid w:val="00F6370B"/>
    <w:rsid w:val="00F93ACD"/>
    <w:rsid w:val="00FC1B5E"/>
    <w:rsid w:val="00FE05D0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  <w:style w:type="character" w:customStyle="1" w:styleId="reactions-count">
    <w:name w:val="reactions-count"/>
    <w:basedOn w:val="a0"/>
    <w:rsid w:val="007E47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16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8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6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2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64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2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4245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7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84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932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3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8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452</TotalTime>
  <Pages>3</Pages>
  <Words>257</Words>
  <Characters>1467</Characters>
  <Application>Microsoft Office Word</Application>
  <DocSecurity>0</DocSecurity>
  <Lines>12</Lines>
  <Paragraphs>3</Paragraphs>
  <ScaleCrop>false</ScaleCrop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28</cp:revision>
  <dcterms:created xsi:type="dcterms:W3CDTF">2018-08-05T07:22:00Z</dcterms:created>
  <dcterms:modified xsi:type="dcterms:W3CDTF">2021-12-25T09:20:00Z</dcterms:modified>
</cp:coreProperties>
</file>