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261801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1519C">
        <w:rPr>
          <w:rFonts w:hint="eastAsia"/>
          <w:sz w:val="32"/>
          <w:szCs w:val="32"/>
        </w:rPr>
        <w:t>停車費不找零</w:t>
      </w:r>
    </w:p>
    <w:p w14:paraId="459AC819" w14:textId="6A55F187" w:rsidR="005D11C6" w:rsidRDefault="0041519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1519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CD35EFB" wp14:editId="5102EF9D">
            <wp:simplePos x="0" y="0"/>
            <wp:positionH relativeFrom="column">
              <wp:posOffset>1627750</wp:posOffset>
            </wp:positionH>
            <wp:positionV relativeFrom="paragraph">
              <wp:posOffset>463550</wp:posOffset>
            </wp:positionV>
            <wp:extent cx="2080260" cy="2718435"/>
            <wp:effectExtent l="0" t="0" r="2540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90E843F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528D686" w14:textId="523DD056" w:rsidR="003C2F1E" w:rsidRPr="003C2F1E" w:rsidRDefault="003C2F1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1097146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41519C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41D9300" w14:textId="7F125BFD" w:rsidR="0041519C" w:rsidRPr="0041519C" w:rsidRDefault="0041519C" w:rsidP="0041519C">
      <w:pPr>
        <w:pStyle w:val="a5"/>
        <w:widowControl/>
        <w:numPr>
          <w:ilvl w:val="0"/>
          <w:numId w:val="17"/>
        </w:numPr>
        <w:spacing w:after="192"/>
        <w:ind w:leftChars="0"/>
        <w:rPr>
          <w:rFonts w:ascii="新細明體" w:eastAsia="新細明體" w:hAnsi="新細明體" w:cs="新細明體"/>
          <w:color w:val="232A31"/>
          <w:kern w:val="0"/>
          <w:szCs w:val="24"/>
        </w:rPr>
      </w:pPr>
      <w:r w:rsidRPr="0041519C">
        <w:rPr>
          <w:rFonts w:ascii="新細明體" w:eastAsia="新細明體" w:hAnsi="新細明體" w:cs="新細明體"/>
          <w:color w:val="232A31"/>
          <w:kern w:val="0"/>
          <w:szCs w:val="24"/>
        </w:rPr>
        <w:t>每個人開車時，一定都有去停車場繳費的經驗，不過停車場的公告一定要看清楚，以免傷了荷包。近日1名網友發文，表示自己這天到某車站旁的停車場停車，繳費時卻沒注意到機台公告寫「無法找零」，但原PO這時已丟了100元鈔票進去，讓他直接多花了80元停車費，相當無奈，文章曝光後，引發熱烈討論。</w:t>
      </w:r>
      <w:r w:rsidR="00743260">
        <w:rPr>
          <w:rFonts w:ascii="新細明體" w:eastAsia="新細明體" w:hAnsi="新細明體" w:cs="新細明體" w:hint="eastAsia"/>
          <w:color w:val="232A31"/>
          <w:kern w:val="0"/>
          <w:szCs w:val="24"/>
        </w:rPr>
        <w:t xml:space="preserve"> </w:t>
      </w:r>
      <w:r w:rsidR="00743260">
        <w:rPr>
          <w:rFonts w:ascii="新細明體" w:eastAsia="新細明體" w:hAnsi="新細明體" w:cs="新細明體"/>
          <w:color w:val="232A31"/>
          <w:kern w:val="0"/>
          <w:szCs w:val="24"/>
        </w:rPr>
        <w:t xml:space="preserve">  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74326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2022/05/30 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民視新聞網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D38396F" w14:textId="4A2DE5AA" w:rsidR="00870D93" w:rsidRPr="00743260" w:rsidRDefault="0041519C" w:rsidP="00743260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1519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新北市消保官沈皆涼表示，民眾遇到類似這樣的情形，若有疑慮，可向行政院消費者保護會申請調解，提出「不找零」是業者單方面宣稱的條款，依消保法顯失公平、進行雙方調解，若調解不成就必須上法院進行訴訟，至於最後結果如何，必須看法官怎麼判，這部分的爭議相當多。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74326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743260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2022/05/30 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743260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07356E4" w14:textId="66DCE289" w:rsidR="00724C8B" w:rsidRDefault="00724C8B" w:rsidP="00302F40">
      <w:pPr>
        <w:rPr>
          <w:b/>
          <w:szCs w:val="24"/>
        </w:rPr>
      </w:pPr>
    </w:p>
    <w:p w14:paraId="39B80E6D" w14:textId="6E13028E" w:rsidR="00B17C5C" w:rsidRPr="004F1548" w:rsidRDefault="00B17C5C" w:rsidP="004F1548">
      <w:pPr>
        <w:rPr>
          <w:b/>
          <w:szCs w:val="24"/>
        </w:rPr>
      </w:pPr>
    </w:p>
    <w:p w14:paraId="782F1C9F" w14:textId="767844ED" w:rsidR="00B9764D" w:rsidRPr="00B9764D" w:rsidRDefault="00B9764D" w:rsidP="00302F40">
      <w:pPr>
        <w:rPr>
          <w:b/>
          <w:szCs w:val="24"/>
        </w:rPr>
      </w:pPr>
    </w:p>
    <w:p w14:paraId="3E0067FB" w14:textId="3BEF29E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0437EBD1" w:rsidR="00870D93" w:rsidRDefault="00870D93" w:rsidP="00870D93">
      <w:pPr>
        <w:rPr>
          <w:szCs w:val="24"/>
        </w:rPr>
      </w:pPr>
    </w:p>
    <w:p w14:paraId="42F5B2E3" w14:textId="204ED53D" w:rsidR="00903E9E" w:rsidRPr="00903E9E" w:rsidRDefault="0041519C" w:rsidP="00DE425E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03E9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打電話去吵我相信業者一定會說有清楚標示，就是不找零，都不知道要吵多久。出來玩被吞80元，算了吧，學一次乖」</w:t>
      </w:r>
      <w:r w:rsidR="00903E9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5787C5D" w14:textId="77777777" w:rsidR="00743260" w:rsidRPr="00257475" w:rsidRDefault="00743260" w:rsidP="00257475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</w:p>
    <w:p w14:paraId="383F6193" w14:textId="782354AC" w:rsidR="00870D93" w:rsidRPr="00257475" w:rsidRDefault="0041519C" w:rsidP="0095027B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41519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看起來滿明顯的，只能下次注意，當作給人家小費吧」、「這樣你可以跟朋友說嘴啊，區區20元的停車費，我都跟他說100不用找」、「業者這招真高明」、「超收的部分可以向消保單位投訴，讓業者去頭痛，你不是第一個遇到這款的」、「建議投訴看看喔！爭取自己的權益，也可以幫助他人」。</w:t>
      </w:r>
    </w:p>
    <w:p w14:paraId="4CE3C4F6" w14:textId="77777777" w:rsidR="00257475" w:rsidRPr="00257475" w:rsidRDefault="00257475" w:rsidP="00257475">
      <w:pPr>
        <w:pStyle w:val="a5"/>
        <w:rPr>
          <w:rFonts w:ascii="新細明體" w:eastAsia="新細明體" w:hAnsi="新細明體" w:cs="新細明體" w:hint="eastAsia"/>
          <w:kern w:val="0"/>
          <w:szCs w:val="24"/>
        </w:rPr>
      </w:pPr>
    </w:p>
    <w:p w14:paraId="7E7440B8" w14:textId="52170732" w:rsidR="00257475" w:rsidRPr="00257475" w:rsidRDefault="00257475" w:rsidP="00257475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41519C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這種不找零，就算清楚標示，是合法的嗎？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是符合公平交易的嗎？</w:t>
      </w:r>
    </w:p>
    <w:p w14:paraId="7E65333A" w14:textId="76807037" w:rsidR="009C1B73" w:rsidRDefault="009C1B73" w:rsidP="00870D93">
      <w:pPr>
        <w:rPr>
          <w:szCs w:val="24"/>
        </w:rPr>
      </w:pPr>
    </w:p>
    <w:p w14:paraId="08C30293" w14:textId="587BF715" w:rsidR="00262755" w:rsidRDefault="00262755" w:rsidP="00870D93">
      <w:pPr>
        <w:rPr>
          <w:szCs w:val="24"/>
        </w:rPr>
      </w:pPr>
    </w:p>
    <w:p w14:paraId="26C2CC61" w14:textId="77777777" w:rsidR="00257475" w:rsidRPr="009C1B73" w:rsidRDefault="00257475" w:rsidP="00870D93">
      <w:pPr>
        <w:rPr>
          <w:rFonts w:hint="eastAsia"/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5C955CDB" w14:textId="401CEC41" w:rsidR="001229F6" w:rsidRDefault="001229F6" w:rsidP="001229F6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停車場不找零雖然已有明顯的告示，</w:t>
      </w:r>
      <w:r w:rsidR="00B96774">
        <w:rPr>
          <w:rFonts w:hint="eastAsia"/>
        </w:rPr>
        <w:t>消保官也指出只</w:t>
      </w:r>
      <w:r w:rsidR="00B96774" w:rsidRPr="0041519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是業者單方面宣稱的條款，依消保法顯失公平</w:t>
      </w:r>
      <w:r w:rsidR="00B9677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。如有爭議可</w:t>
      </w:r>
      <w:r w:rsidR="00B96774" w:rsidRPr="0041519C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進行雙方調解，若調解不成就必須上法院進行訴訟</w:t>
      </w:r>
      <w:r w:rsidR="00B9677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，可</w:t>
      </w:r>
      <w:r w:rsidR="00C660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見</w:t>
      </w:r>
      <w:r w:rsidR="00B9677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事實上顯然</w:t>
      </w:r>
      <w:r w:rsidR="00C660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對消費者是不利的，因為消費者多半不會為了不到百元去</w:t>
      </w:r>
      <w:r w:rsidR="00B9677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上</w:t>
      </w:r>
      <w:r w:rsidR="00C6605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法院訴訟</w:t>
      </w:r>
      <w:r w:rsidR="0036055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。這在性質上與一些不良商販在價格標示牌上</w:t>
      </w:r>
      <w:r w:rsidR="0046223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標示的價格數字寫得很大，卻</w:t>
      </w:r>
      <w:r w:rsidR="0036055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以顯然</w:t>
      </w:r>
      <w:r w:rsidR="0046223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小</w:t>
      </w:r>
      <w:r w:rsidR="00360554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很</w:t>
      </w:r>
      <w:r w:rsidR="00462231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多的字寫上「半斤」來誤導消費者一樣，這種</w:t>
      </w:r>
      <w:r w:rsidR="00DB6D0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陷阱式標示難導符合消保法保護消費者的精神嗎？</w:t>
      </w:r>
    </w:p>
    <w:p w14:paraId="21E9FB03" w14:textId="45FEB2D6" w:rsidR="008B7FC5" w:rsidRDefault="008B7FC5" w:rsidP="00E37B2B"/>
    <w:p w14:paraId="571F8BB1" w14:textId="698B1D43" w:rsidR="004F4C59" w:rsidRDefault="00DB6D0C" w:rsidP="00E37B2B">
      <w:r>
        <w:t xml:space="preserve">    </w:t>
      </w:r>
      <w:r>
        <w:rPr>
          <w:rFonts w:hint="eastAsia"/>
        </w:rPr>
        <w:t>以人性化設計的觀點來看，</w:t>
      </w:r>
      <w:r w:rsidR="00D5087C">
        <w:rPr>
          <w:rFonts w:hint="eastAsia"/>
        </w:rPr>
        <w:t>商家本來就不應該設計很容易讓人</w:t>
      </w:r>
      <w:r w:rsidR="00011075">
        <w:rPr>
          <w:rFonts w:hint="eastAsia"/>
        </w:rPr>
        <w:t>疏忽</w:t>
      </w:r>
      <w:r w:rsidR="00D5087C">
        <w:rPr>
          <w:rFonts w:hint="eastAsia"/>
        </w:rPr>
        <w:t>的標示，而且既然明碼標價，就應該</w:t>
      </w:r>
      <w:r w:rsidR="007A01E1">
        <w:rPr>
          <w:rFonts w:hint="eastAsia"/>
        </w:rPr>
        <w:t>照價收費</w:t>
      </w:r>
      <w:r w:rsidR="00EA600E">
        <w:rPr>
          <w:rFonts w:hint="eastAsia"/>
        </w:rPr>
        <w:t>，超收不退難道不算侵占嗎？</w:t>
      </w:r>
      <w:r w:rsidR="007A01E1">
        <w:rPr>
          <w:rFonts w:hint="eastAsia"/>
        </w:rPr>
        <w:t>如果機器無法找零，就不應該設計紙鈔投入口</w:t>
      </w:r>
      <w:r w:rsidR="00FA3CED">
        <w:rPr>
          <w:rFonts w:hint="eastAsia"/>
        </w:rPr>
        <w:t>(</w:t>
      </w:r>
      <w:r w:rsidR="00FA3CED">
        <w:rPr>
          <w:rFonts w:hint="eastAsia"/>
        </w:rPr>
        <w:t>這是明顯的誘餌</w:t>
      </w:r>
      <w:r w:rsidR="00FA3CED">
        <w:rPr>
          <w:rFonts w:hint="eastAsia"/>
        </w:rPr>
        <w:t>)</w:t>
      </w:r>
      <w:r w:rsidR="007A01E1">
        <w:rPr>
          <w:rFonts w:hint="eastAsia"/>
        </w:rPr>
        <w:t>，</w:t>
      </w:r>
      <w:r w:rsidR="00E56346">
        <w:rPr>
          <w:rFonts w:hint="eastAsia"/>
        </w:rPr>
        <w:t>以免別人誤投</w:t>
      </w:r>
      <w:r w:rsidR="00011075">
        <w:rPr>
          <w:rFonts w:hint="eastAsia"/>
        </w:rPr>
        <w:t>。</w:t>
      </w:r>
      <w:r w:rsidR="00D36F5D">
        <w:rPr>
          <w:rFonts w:hint="eastAsia"/>
        </w:rPr>
        <w:t>既然設置</w:t>
      </w:r>
      <w:r w:rsidR="00011075">
        <w:rPr>
          <w:rFonts w:hint="eastAsia"/>
        </w:rPr>
        <w:t>了</w:t>
      </w:r>
      <w:r w:rsidR="00D36F5D">
        <w:rPr>
          <w:rFonts w:hint="eastAsia"/>
        </w:rPr>
        <w:t>紙鈔投入口，</w:t>
      </w:r>
      <w:r w:rsidR="00B754C8">
        <w:rPr>
          <w:rFonts w:hint="eastAsia"/>
        </w:rPr>
        <w:t>就應該</w:t>
      </w:r>
      <w:r w:rsidR="00011075">
        <w:rPr>
          <w:rFonts w:hint="eastAsia"/>
        </w:rPr>
        <w:t>設計</w:t>
      </w:r>
      <w:r w:rsidR="00B754C8">
        <w:rPr>
          <w:rFonts w:hint="eastAsia"/>
        </w:rPr>
        <w:t>取銷交易</w:t>
      </w:r>
      <w:r w:rsidR="00011075">
        <w:rPr>
          <w:rFonts w:hint="eastAsia"/>
        </w:rPr>
        <w:t>的功能，</w:t>
      </w:r>
      <w:r w:rsidR="00B754C8">
        <w:rPr>
          <w:rFonts w:hint="eastAsia"/>
        </w:rPr>
        <w:t>讓不願不找錢的顧客</w:t>
      </w:r>
      <w:r w:rsidR="00011075">
        <w:rPr>
          <w:rFonts w:hint="eastAsia"/>
        </w:rPr>
        <w:t>選擇</w:t>
      </w:r>
      <w:r w:rsidR="00B754C8">
        <w:rPr>
          <w:rFonts w:hint="eastAsia"/>
        </w:rPr>
        <w:t>取銷</w:t>
      </w:r>
      <w:r w:rsidR="00011075">
        <w:rPr>
          <w:rFonts w:hint="eastAsia"/>
        </w:rPr>
        <w:t>交易</w:t>
      </w:r>
      <w:r w:rsidR="00DB080C">
        <w:rPr>
          <w:rFonts w:hint="eastAsia"/>
        </w:rPr>
        <w:t>，退出已投入的紙鈔</w:t>
      </w:r>
      <w:r w:rsidR="00E56346">
        <w:rPr>
          <w:rFonts w:hint="eastAsia"/>
        </w:rPr>
        <w:t>。如果機器只能收</w:t>
      </w:r>
      <w:r w:rsidR="00693999">
        <w:rPr>
          <w:rFonts w:hint="eastAsia"/>
        </w:rPr>
        <w:t>銅板，就應該像抓娃娃店、自助洗衣店一樣，</w:t>
      </w:r>
      <w:r w:rsidR="00E56346">
        <w:rPr>
          <w:rFonts w:hint="eastAsia"/>
        </w:rPr>
        <w:t>有責任</w:t>
      </w:r>
      <w:r w:rsidR="007A01E1">
        <w:rPr>
          <w:rFonts w:hint="eastAsia"/>
        </w:rPr>
        <w:t>在旁邊設置銅板兌換機</w:t>
      </w:r>
      <w:r w:rsidR="00693999">
        <w:rPr>
          <w:rFonts w:hint="eastAsia"/>
        </w:rPr>
        <w:t>，</w:t>
      </w:r>
      <w:r w:rsidR="00FA3CED">
        <w:rPr>
          <w:rFonts w:hint="eastAsia"/>
        </w:rPr>
        <w:t>這才是公平交易。</w:t>
      </w:r>
    </w:p>
    <w:p w14:paraId="5197B574" w14:textId="4418FAA8" w:rsidR="00FA3CED" w:rsidRDefault="00FA3CED" w:rsidP="00E37B2B"/>
    <w:p w14:paraId="0D54DEDE" w14:textId="4EBC4594" w:rsidR="00FA3CED" w:rsidRDefault="00FA3CED" w:rsidP="00E37B2B">
      <w:r>
        <w:rPr>
          <w:rFonts w:hint="eastAsia"/>
        </w:rPr>
        <w:t xml:space="preserve"> </w:t>
      </w:r>
      <w:r>
        <w:t xml:space="preserve">   </w:t>
      </w:r>
      <w:r w:rsidR="00B754C8">
        <w:rPr>
          <w:rFonts w:hint="eastAsia"/>
        </w:rPr>
        <w:t>如果按照目前的規則，</w:t>
      </w:r>
      <w:r w:rsidR="004330B0">
        <w:rPr>
          <w:rFonts w:hint="eastAsia"/>
        </w:rPr>
        <w:t>要先調解，調解不成必須上法院，這樣的法律明顯的是為資本服務，目的在保護資本家不是在保護消費者</w:t>
      </w:r>
      <w:r w:rsidR="006405EC">
        <w:rPr>
          <w:rFonts w:hint="eastAsia"/>
        </w:rPr>
        <w:t>。</w:t>
      </w:r>
      <w:r w:rsidR="00DB080C">
        <w:rPr>
          <w:rFonts w:hint="eastAsia"/>
        </w:rPr>
        <w:t>因此，</w:t>
      </w:r>
      <w:r w:rsidR="006405EC">
        <w:rPr>
          <w:rFonts w:hint="eastAsia"/>
        </w:rPr>
        <w:t>我們建議：</w:t>
      </w:r>
    </w:p>
    <w:p w14:paraId="24C5C688" w14:textId="77777777" w:rsidR="006405EC" w:rsidRDefault="006405EC" w:rsidP="006405EC"/>
    <w:p w14:paraId="3AC8456A" w14:textId="1AEE415F" w:rsidR="006405EC" w:rsidRDefault="006405EC" w:rsidP="006405E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修改</w:t>
      </w:r>
      <w:r w:rsidR="00B746C5">
        <w:rPr>
          <w:rFonts w:hint="eastAsia"/>
        </w:rPr>
        <w:t>消保法落實保障消費者</w:t>
      </w:r>
    </w:p>
    <w:p w14:paraId="414E9B60" w14:textId="7FAB7EBF" w:rsidR="00B746C5" w:rsidRDefault="00B746C5" w:rsidP="00B746C5">
      <w:pPr>
        <w:pStyle w:val="a5"/>
        <w:ind w:leftChars="0" w:left="956"/>
      </w:pPr>
    </w:p>
    <w:p w14:paraId="712A7386" w14:textId="3F8FA990" w:rsidR="00B746C5" w:rsidRDefault="00AA3474" w:rsidP="00B746C5">
      <w:pPr>
        <w:pStyle w:val="a5"/>
        <w:ind w:leftChars="0" w:left="956"/>
      </w:pPr>
      <w:r>
        <w:rPr>
          <w:rFonts w:hint="eastAsia"/>
        </w:rPr>
        <w:t>修改消保法落實消費者保護。</w:t>
      </w:r>
      <w:r w:rsidR="00B746C5">
        <w:rPr>
          <w:rFonts w:hint="eastAsia"/>
        </w:rPr>
        <w:t>以營業停車場為例，明確規定收費機的公平</w:t>
      </w:r>
      <w:r w:rsidR="00BD0B40">
        <w:rPr>
          <w:rFonts w:hint="eastAsia"/>
        </w:rPr>
        <w:t>交易原則。如機器不能找零就不能有紙鈔投入口，</w:t>
      </w:r>
      <w:r w:rsidR="001A0A1A">
        <w:rPr>
          <w:rFonts w:hint="eastAsia"/>
        </w:rPr>
        <w:t>如有就一定要設計</w:t>
      </w:r>
      <w:r w:rsidR="00BD0B40">
        <w:rPr>
          <w:rFonts w:hint="eastAsia"/>
        </w:rPr>
        <w:t>取銷交易</w:t>
      </w:r>
      <w:r w:rsidR="00131095">
        <w:rPr>
          <w:rFonts w:hint="eastAsia"/>
        </w:rPr>
        <w:t>的功能</w:t>
      </w:r>
      <w:r w:rsidR="00BD0B40">
        <w:rPr>
          <w:rFonts w:hint="eastAsia"/>
        </w:rPr>
        <w:t>，</w:t>
      </w:r>
      <w:r w:rsidR="00131095">
        <w:rPr>
          <w:rFonts w:hint="eastAsia"/>
        </w:rPr>
        <w:t>允許消費者重新選擇，</w:t>
      </w:r>
      <w:r w:rsidR="001A0A1A">
        <w:rPr>
          <w:rFonts w:hint="eastAsia"/>
        </w:rPr>
        <w:t>否則就是不當得利，</w:t>
      </w:r>
      <w:r w:rsidR="002671CD">
        <w:rPr>
          <w:rFonts w:hint="eastAsia"/>
        </w:rPr>
        <w:t>只有這樣才能</w:t>
      </w:r>
      <w:r w:rsidR="001A0A1A">
        <w:rPr>
          <w:rFonts w:hint="eastAsia"/>
        </w:rPr>
        <w:t>保障</w:t>
      </w:r>
      <w:r w:rsidR="00BD0B40">
        <w:rPr>
          <w:rFonts w:hint="eastAsia"/>
        </w:rPr>
        <w:t>消費者</w:t>
      </w:r>
      <w:r w:rsidR="001A0A1A">
        <w:rPr>
          <w:rFonts w:hint="eastAsia"/>
        </w:rPr>
        <w:t>的權益。</w:t>
      </w:r>
    </w:p>
    <w:p w14:paraId="5AF39B0A" w14:textId="77777777" w:rsidR="00B746C5" w:rsidRDefault="00B746C5" w:rsidP="00B746C5">
      <w:pPr>
        <w:pStyle w:val="a5"/>
        <w:ind w:leftChars="0" w:left="956"/>
      </w:pPr>
    </w:p>
    <w:p w14:paraId="2DFA1BB5" w14:textId="1B581701" w:rsidR="000A4B16" w:rsidRDefault="00AA3474" w:rsidP="006405EC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收費機如不能找零，</w:t>
      </w:r>
      <w:r w:rsidR="000A4B16">
        <w:rPr>
          <w:rFonts w:hint="eastAsia"/>
        </w:rPr>
        <w:t>要</w:t>
      </w:r>
      <w:r w:rsidR="002C333B">
        <w:rPr>
          <w:rFonts w:hint="eastAsia"/>
        </w:rPr>
        <w:t>強制</w:t>
      </w:r>
      <w:r w:rsidR="000A4B16">
        <w:rPr>
          <w:rFonts w:hint="eastAsia"/>
        </w:rPr>
        <w:t>設置銅板兌換機</w:t>
      </w:r>
    </w:p>
    <w:p w14:paraId="4AAE2F3F" w14:textId="77777777" w:rsidR="000A4B16" w:rsidRDefault="000A4B16" w:rsidP="000A4B16">
      <w:pPr>
        <w:pStyle w:val="a5"/>
        <w:ind w:leftChars="0" w:left="956"/>
      </w:pPr>
    </w:p>
    <w:p w14:paraId="2F57F998" w14:textId="0B5355C4" w:rsidR="006405EC" w:rsidRDefault="000A4B16" w:rsidP="000A4B16">
      <w:pPr>
        <w:pStyle w:val="a5"/>
        <w:ind w:leftChars="0" w:left="956"/>
      </w:pPr>
      <w:r>
        <w:rPr>
          <w:rFonts w:hint="eastAsia"/>
        </w:rPr>
        <w:t>如果不能找零，又不能以信用卡或支付軟體付費</w:t>
      </w:r>
      <w:r w:rsidR="006D3447">
        <w:rPr>
          <w:rFonts w:hint="eastAsia"/>
        </w:rPr>
        <w:t>時</w:t>
      </w:r>
      <w:r>
        <w:rPr>
          <w:rFonts w:hint="eastAsia"/>
        </w:rPr>
        <w:t>，就</w:t>
      </w:r>
      <w:r w:rsidR="006D3447">
        <w:rPr>
          <w:rFonts w:hint="eastAsia"/>
        </w:rPr>
        <w:t>應</w:t>
      </w:r>
      <w:r>
        <w:rPr>
          <w:rFonts w:hint="eastAsia"/>
        </w:rPr>
        <w:t>強制業者</w:t>
      </w:r>
      <w:r w:rsidR="006D3447">
        <w:rPr>
          <w:rFonts w:hint="eastAsia"/>
        </w:rPr>
        <w:t>必需</w:t>
      </w:r>
      <w:r>
        <w:rPr>
          <w:rFonts w:hint="eastAsia"/>
        </w:rPr>
        <w:t>要設置銅板兌換機</w:t>
      </w:r>
      <w:r w:rsidR="00D222CC">
        <w:rPr>
          <w:rFonts w:hint="eastAsia"/>
        </w:rPr>
        <w:t>，否則不允許營業</w:t>
      </w:r>
      <w:r w:rsidR="006D3447">
        <w:rPr>
          <w:rFonts w:hint="eastAsia"/>
        </w:rPr>
        <w:t>，亦即不允許以不找零方式不當得利</w:t>
      </w:r>
      <w:r w:rsidR="00D222CC">
        <w:rPr>
          <w:rFonts w:hint="eastAsia"/>
        </w:rPr>
        <w:t>。</w:t>
      </w:r>
    </w:p>
    <w:p w14:paraId="165FF259" w14:textId="66A54BC6" w:rsidR="00131095" w:rsidRDefault="00131095" w:rsidP="00131095"/>
    <w:p w14:paraId="6E58E1FD" w14:textId="62E298CD" w:rsidR="00131095" w:rsidRDefault="00131095" w:rsidP="00131095"/>
    <w:p w14:paraId="2A0CCDE9" w14:textId="57E7AFDC" w:rsidR="00131095" w:rsidRPr="00693999" w:rsidRDefault="00131095" w:rsidP="0013109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同學們，你對本議題有何補充意見，請提出分享討論。</w:t>
      </w:r>
    </w:p>
    <w:sectPr w:rsidR="00131095" w:rsidRPr="0069399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4A6099" w14:textId="77777777" w:rsidR="00C61FE8" w:rsidRDefault="00C61FE8" w:rsidP="00551421">
      <w:r>
        <w:separator/>
      </w:r>
    </w:p>
  </w:endnote>
  <w:endnote w:type="continuationSeparator" w:id="0">
    <w:p w14:paraId="0ED9BEB8" w14:textId="77777777" w:rsidR="00C61FE8" w:rsidRDefault="00C61FE8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42A5D" w14:textId="77777777" w:rsidR="00C61FE8" w:rsidRDefault="00C61FE8" w:rsidP="00551421">
      <w:r>
        <w:separator/>
      </w:r>
    </w:p>
  </w:footnote>
  <w:footnote w:type="continuationSeparator" w:id="0">
    <w:p w14:paraId="4E0BACAE" w14:textId="77777777" w:rsidR="00C61FE8" w:rsidRDefault="00C61FE8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F713571"/>
    <w:multiLevelType w:val="hybridMultilevel"/>
    <w:tmpl w:val="FC78365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6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16"/>
  </w:num>
  <w:num w:numId="7">
    <w:abstractNumId w:val="10"/>
  </w:num>
  <w:num w:numId="8">
    <w:abstractNumId w:val="15"/>
  </w:num>
  <w:num w:numId="9">
    <w:abstractNumId w:val="8"/>
  </w:num>
  <w:num w:numId="10">
    <w:abstractNumId w:val="4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6"/>
  </w:num>
  <w:num w:numId="16">
    <w:abstractNumId w:val="17"/>
  </w:num>
  <w:num w:numId="17">
    <w:abstractNumId w:val="1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1075"/>
    <w:rsid w:val="0002057F"/>
    <w:rsid w:val="00063A6E"/>
    <w:rsid w:val="000A4B16"/>
    <w:rsid w:val="000A5495"/>
    <w:rsid w:val="000B0F70"/>
    <w:rsid w:val="000D2716"/>
    <w:rsid w:val="000D4B8F"/>
    <w:rsid w:val="000E6EDC"/>
    <w:rsid w:val="000E7E16"/>
    <w:rsid w:val="00104D76"/>
    <w:rsid w:val="00116150"/>
    <w:rsid w:val="001229F6"/>
    <w:rsid w:val="001264F5"/>
    <w:rsid w:val="00131095"/>
    <w:rsid w:val="001454C1"/>
    <w:rsid w:val="00152A8B"/>
    <w:rsid w:val="00161BC9"/>
    <w:rsid w:val="001A0A1A"/>
    <w:rsid w:val="001C5D02"/>
    <w:rsid w:val="00212296"/>
    <w:rsid w:val="00234CD0"/>
    <w:rsid w:val="00254806"/>
    <w:rsid w:val="00257475"/>
    <w:rsid w:val="00262755"/>
    <w:rsid w:val="002671CD"/>
    <w:rsid w:val="00277D27"/>
    <w:rsid w:val="00284937"/>
    <w:rsid w:val="00297CF7"/>
    <w:rsid w:val="002B6E31"/>
    <w:rsid w:val="002C333B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0554"/>
    <w:rsid w:val="00361864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1519C"/>
    <w:rsid w:val="004330B0"/>
    <w:rsid w:val="00436C8B"/>
    <w:rsid w:val="00440F14"/>
    <w:rsid w:val="00445673"/>
    <w:rsid w:val="00454A87"/>
    <w:rsid w:val="00456328"/>
    <w:rsid w:val="00457A32"/>
    <w:rsid w:val="00462231"/>
    <w:rsid w:val="004713AA"/>
    <w:rsid w:val="0047385B"/>
    <w:rsid w:val="0048109D"/>
    <w:rsid w:val="004A5519"/>
    <w:rsid w:val="004C1205"/>
    <w:rsid w:val="004F1548"/>
    <w:rsid w:val="004F4C59"/>
    <w:rsid w:val="005308A0"/>
    <w:rsid w:val="00530A8C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05EC"/>
    <w:rsid w:val="00646DE4"/>
    <w:rsid w:val="0066195E"/>
    <w:rsid w:val="00693999"/>
    <w:rsid w:val="006D3447"/>
    <w:rsid w:val="006E499E"/>
    <w:rsid w:val="0072431A"/>
    <w:rsid w:val="00724C8B"/>
    <w:rsid w:val="007303BC"/>
    <w:rsid w:val="0073612C"/>
    <w:rsid w:val="00743260"/>
    <w:rsid w:val="00763E64"/>
    <w:rsid w:val="00772AA3"/>
    <w:rsid w:val="00781D3C"/>
    <w:rsid w:val="00796CF6"/>
    <w:rsid w:val="007A01E1"/>
    <w:rsid w:val="007B4FE1"/>
    <w:rsid w:val="007C1704"/>
    <w:rsid w:val="007C2C56"/>
    <w:rsid w:val="0083760D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03E9E"/>
    <w:rsid w:val="0091134C"/>
    <w:rsid w:val="0091488C"/>
    <w:rsid w:val="009177C9"/>
    <w:rsid w:val="00945985"/>
    <w:rsid w:val="0095027B"/>
    <w:rsid w:val="00957ED1"/>
    <w:rsid w:val="009A5EF1"/>
    <w:rsid w:val="009C1B73"/>
    <w:rsid w:val="009C5872"/>
    <w:rsid w:val="00A14640"/>
    <w:rsid w:val="00A31660"/>
    <w:rsid w:val="00A3664E"/>
    <w:rsid w:val="00A42C57"/>
    <w:rsid w:val="00A460BB"/>
    <w:rsid w:val="00A462C1"/>
    <w:rsid w:val="00AA3474"/>
    <w:rsid w:val="00AA5312"/>
    <w:rsid w:val="00AB17EC"/>
    <w:rsid w:val="00AC7030"/>
    <w:rsid w:val="00B100E7"/>
    <w:rsid w:val="00B103FE"/>
    <w:rsid w:val="00B17C5C"/>
    <w:rsid w:val="00B233BB"/>
    <w:rsid w:val="00B34773"/>
    <w:rsid w:val="00B746C5"/>
    <w:rsid w:val="00B754C8"/>
    <w:rsid w:val="00B81B76"/>
    <w:rsid w:val="00B96774"/>
    <w:rsid w:val="00B9764D"/>
    <w:rsid w:val="00BA2052"/>
    <w:rsid w:val="00BD0B40"/>
    <w:rsid w:val="00C24038"/>
    <w:rsid w:val="00C3409D"/>
    <w:rsid w:val="00C5043A"/>
    <w:rsid w:val="00C5433D"/>
    <w:rsid w:val="00C61E75"/>
    <w:rsid w:val="00C61FE8"/>
    <w:rsid w:val="00C6605A"/>
    <w:rsid w:val="00C813DB"/>
    <w:rsid w:val="00C96F62"/>
    <w:rsid w:val="00C97188"/>
    <w:rsid w:val="00CB42E4"/>
    <w:rsid w:val="00CE1906"/>
    <w:rsid w:val="00CE4CB7"/>
    <w:rsid w:val="00D222CC"/>
    <w:rsid w:val="00D32055"/>
    <w:rsid w:val="00D36F5D"/>
    <w:rsid w:val="00D5087C"/>
    <w:rsid w:val="00D86FAB"/>
    <w:rsid w:val="00DB080C"/>
    <w:rsid w:val="00DB6D0C"/>
    <w:rsid w:val="00DC2076"/>
    <w:rsid w:val="00DC3274"/>
    <w:rsid w:val="00DC70BB"/>
    <w:rsid w:val="00DD3B81"/>
    <w:rsid w:val="00DF0A8A"/>
    <w:rsid w:val="00E37B2B"/>
    <w:rsid w:val="00E4157E"/>
    <w:rsid w:val="00E558A1"/>
    <w:rsid w:val="00E56346"/>
    <w:rsid w:val="00E67AA9"/>
    <w:rsid w:val="00EA600E"/>
    <w:rsid w:val="00EC4E65"/>
    <w:rsid w:val="00ED51BE"/>
    <w:rsid w:val="00EE115B"/>
    <w:rsid w:val="00EF7A24"/>
    <w:rsid w:val="00F12019"/>
    <w:rsid w:val="00F93ACD"/>
    <w:rsid w:val="00FA3CE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43</cp:revision>
  <dcterms:created xsi:type="dcterms:W3CDTF">2018-08-05T07:22:00Z</dcterms:created>
  <dcterms:modified xsi:type="dcterms:W3CDTF">2022-06-19T07:09:00Z</dcterms:modified>
</cp:coreProperties>
</file>