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467" w:rsidRPr="0024647D" w:rsidRDefault="00AB647A" w:rsidP="009C48D0">
      <w:pPr>
        <w:snapToGrid w:val="0"/>
        <w:spacing w:line="360" w:lineRule="exact"/>
        <w:jc w:val="right"/>
        <w:rPr>
          <w:rFonts w:ascii="標楷體" w:eastAsia="標楷體" w:hAnsi="標楷體" w:cs="Times New Roman"/>
          <w:szCs w:val="20"/>
        </w:rPr>
      </w:pPr>
      <w:r w:rsidRPr="0024647D">
        <w:fldChar w:fldCharType="begin"/>
      </w:r>
      <w:r w:rsidRPr="0024647D">
        <w:instrText xml:space="preserve"> HYPERLINK \l "</w:instrText>
      </w:r>
      <w:r w:rsidRPr="0024647D">
        <w:instrText>本校系科所課程結構規劃表</w:instrText>
      </w:r>
      <w:r w:rsidRPr="0024647D">
        <w:instrText xml:space="preserve">" </w:instrText>
      </w:r>
      <w:r w:rsidRPr="0024647D">
        <w:fldChar w:fldCharType="separate"/>
      </w:r>
      <w:r w:rsidR="00272B17" w:rsidRPr="0024647D">
        <w:rPr>
          <w:rFonts w:ascii="標楷體" w:eastAsia="標楷體" w:hAnsi="標楷體" w:cs="Times New Roman" w:hint="eastAsia"/>
          <w:szCs w:val="20"/>
          <w:u w:val="single"/>
        </w:rPr>
        <w:t>行銷與流通管理</w:t>
      </w:r>
      <w:r w:rsidR="00E26467" w:rsidRPr="0024647D">
        <w:rPr>
          <w:rFonts w:ascii="標楷體" w:eastAsia="標楷體" w:hAnsi="標楷體" w:cs="Times New Roman" w:hint="eastAsia"/>
          <w:szCs w:val="20"/>
          <w:u w:val="single"/>
        </w:rPr>
        <w:t xml:space="preserve">系  四技  </w:t>
      </w:r>
      <w:r w:rsidR="0062424C" w:rsidRPr="0024647D">
        <w:rPr>
          <w:rFonts w:ascii="Times New Roman" w:eastAsia="標楷體" w:hAnsi="Times New Roman" w:cs="Times New Roman"/>
          <w:szCs w:val="20"/>
          <w:u w:val="single"/>
        </w:rPr>
        <w:t>1</w:t>
      </w:r>
      <w:r w:rsidR="0062424C" w:rsidRPr="0024647D">
        <w:rPr>
          <w:rFonts w:ascii="Times New Roman" w:eastAsia="標楷體" w:hAnsi="Times New Roman" w:cs="Times New Roman" w:hint="eastAsia"/>
          <w:szCs w:val="20"/>
          <w:u w:val="single"/>
        </w:rPr>
        <w:t>10</w:t>
      </w:r>
      <w:r w:rsidR="00E26467" w:rsidRPr="0024647D">
        <w:rPr>
          <w:rFonts w:ascii="標楷體" w:eastAsia="標楷體" w:hAnsi="標楷體" w:cs="Times New Roman" w:hint="eastAsia"/>
          <w:szCs w:val="20"/>
          <w:u w:val="single"/>
        </w:rPr>
        <w:t>學年度入學</w:t>
      </w:r>
      <w:bookmarkStart w:id="0" w:name="課程結構規劃表"/>
      <w:r w:rsidR="00E26467" w:rsidRPr="0024647D">
        <w:rPr>
          <w:rFonts w:ascii="標楷體" w:eastAsia="標楷體" w:hAnsi="標楷體" w:cs="Times New Roman" w:hint="eastAsia"/>
          <w:szCs w:val="20"/>
          <w:u w:val="single"/>
        </w:rPr>
        <w:t>課程結構規劃表</w:t>
      </w:r>
      <w:bookmarkEnd w:id="0"/>
      <w:r w:rsidRPr="0024647D">
        <w:rPr>
          <w:rFonts w:ascii="標楷體" w:eastAsia="標楷體" w:hAnsi="標楷體" w:cs="Times New Roman"/>
          <w:szCs w:val="20"/>
          <w:u w:val="single"/>
        </w:rPr>
        <w:fldChar w:fldCharType="end"/>
      </w:r>
      <w:r w:rsidR="009C48D0" w:rsidRPr="0024647D">
        <w:rPr>
          <w:rFonts w:ascii="標楷體" w:eastAsia="標楷體" w:hAnsi="標楷體" w:cs="Times New Roman" w:hint="eastAsia"/>
          <w:szCs w:val="20"/>
        </w:rPr>
        <w:t xml:space="preserve">                                11</w:t>
      </w:r>
      <w:r w:rsidR="00924166" w:rsidRPr="0024647D">
        <w:rPr>
          <w:rFonts w:ascii="標楷體" w:eastAsia="標楷體" w:hAnsi="標楷體" w:cs="Times New Roman" w:hint="eastAsia"/>
          <w:szCs w:val="20"/>
        </w:rPr>
        <w:t>1</w:t>
      </w:r>
      <w:r w:rsidR="009C48D0" w:rsidRPr="0024647D">
        <w:rPr>
          <w:rFonts w:ascii="標楷體" w:eastAsia="標楷體" w:hAnsi="標楷體" w:cs="Times New Roman" w:hint="eastAsia"/>
          <w:szCs w:val="20"/>
        </w:rPr>
        <w:t>.</w:t>
      </w:r>
      <w:r w:rsidR="0037589E">
        <w:rPr>
          <w:rFonts w:ascii="標楷體" w:eastAsia="標楷體" w:hAnsi="標楷體" w:cs="Times New Roman"/>
          <w:szCs w:val="20"/>
        </w:rPr>
        <w:t>10</w:t>
      </w:r>
      <w:r w:rsidR="009C48D0" w:rsidRPr="0024647D">
        <w:rPr>
          <w:rFonts w:ascii="標楷體" w:eastAsia="標楷體" w:hAnsi="標楷體" w:cs="Times New Roman" w:hint="eastAsia"/>
          <w:szCs w:val="20"/>
        </w:rPr>
        <w:t>.</w:t>
      </w:r>
      <w:r w:rsidR="0037589E">
        <w:rPr>
          <w:rFonts w:ascii="標楷體" w:eastAsia="標楷體" w:hAnsi="標楷體" w:cs="Times New Roman"/>
          <w:szCs w:val="20"/>
        </w:rPr>
        <w:t>20</w: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"/>
        <w:gridCol w:w="709"/>
        <w:gridCol w:w="1559"/>
        <w:gridCol w:w="1276"/>
        <w:gridCol w:w="897"/>
        <w:gridCol w:w="237"/>
        <w:gridCol w:w="268"/>
        <w:gridCol w:w="936"/>
        <w:gridCol w:w="233"/>
        <w:gridCol w:w="233"/>
        <w:gridCol w:w="906"/>
        <w:gridCol w:w="259"/>
        <w:gridCol w:w="238"/>
        <w:gridCol w:w="896"/>
        <w:gridCol w:w="283"/>
        <w:gridCol w:w="223"/>
        <w:gridCol w:w="887"/>
        <w:gridCol w:w="266"/>
        <w:gridCol w:w="249"/>
        <w:gridCol w:w="856"/>
        <w:gridCol w:w="266"/>
        <w:gridCol w:w="281"/>
        <w:gridCol w:w="909"/>
        <w:gridCol w:w="238"/>
        <w:gridCol w:w="255"/>
        <w:gridCol w:w="893"/>
        <w:gridCol w:w="266"/>
        <w:gridCol w:w="244"/>
      </w:tblGrid>
      <w:tr w:rsidR="0024647D" w:rsidRPr="0024647D" w:rsidTr="00E26467">
        <w:trPr>
          <w:trHeight w:val="340"/>
          <w:tblHeader/>
          <w:jc w:val="center"/>
        </w:trPr>
        <w:tc>
          <w:tcPr>
            <w:tcW w:w="43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課程類別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一年級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二年級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proofErr w:type="gramStart"/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三</w:t>
            </w:r>
            <w:proofErr w:type="gramEnd"/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年級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四年級</w:t>
            </w:r>
          </w:p>
        </w:tc>
      </w:tr>
      <w:tr w:rsidR="0024647D" w:rsidRPr="0024647D" w:rsidTr="00E26467">
        <w:trPr>
          <w:trHeight w:val="340"/>
          <w:tblHeader/>
          <w:jc w:val="center"/>
        </w:trPr>
        <w:tc>
          <w:tcPr>
            <w:tcW w:w="43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第二學期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第二學期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第一學期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第二學期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第一學期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第二學期</w:t>
            </w:r>
          </w:p>
        </w:tc>
      </w:tr>
      <w:tr w:rsidR="0024647D" w:rsidRPr="0024647D" w:rsidTr="00E26467">
        <w:trPr>
          <w:trHeight w:val="680"/>
          <w:tblHeader/>
          <w:jc w:val="center"/>
        </w:trPr>
        <w:tc>
          <w:tcPr>
            <w:tcW w:w="430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24647D" w:rsidRPr="0024647D" w:rsidTr="00E26467">
        <w:trPr>
          <w:trHeight w:val="340"/>
          <w:jc w:val="center"/>
        </w:trPr>
        <w:tc>
          <w:tcPr>
            <w:tcW w:w="30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校共同必修課程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  <w:r w:rsidRPr="0024647D">
              <w:rPr>
                <w:rFonts w:ascii="標楷體" w:eastAsia="標楷體" w:hAnsi="標楷體" w:cs="Times New Roman" w:hint="eastAsia"/>
                <w:sz w:val="20"/>
                <w:szCs w:val="20"/>
              </w:rPr>
              <w:t>12學分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62424C" w:rsidP="00E264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24647D">
              <w:rPr>
                <w:rFonts w:ascii="標楷體" w:eastAsia="標楷體" w:hAnsi="標楷體" w:cs="新細明體"/>
                <w:spacing w:val="-10"/>
                <w:sz w:val="14"/>
                <w:szCs w:val="16"/>
              </w:rPr>
              <w:t>大學國語文</w:t>
            </w:r>
            <w:r w:rsidRPr="0024647D">
              <w:rPr>
                <w:rFonts w:ascii="標楷體" w:eastAsia="標楷體" w:hAnsi="標楷體" w:cs="Calibri"/>
                <w:spacing w:val="-5"/>
                <w:sz w:val="14"/>
                <w:szCs w:val="16"/>
              </w:rPr>
              <w:t>#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62424C" w:rsidP="00E264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24647D">
              <w:rPr>
                <w:rFonts w:ascii="標楷體" w:eastAsia="標楷體" w:hAnsi="標楷體" w:cs="新細明體"/>
                <w:spacing w:val="-2"/>
                <w:sz w:val="14"/>
                <w:szCs w:val="16"/>
              </w:rPr>
              <w:t>實務應用文</w:t>
            </w:r>
            <w:r w:rsidRPr="0024647D">
              <w:rPr>
                <w:rFonts w:ascii="標楷體" w:eastAsia="標楷體" w:hAnsi="標楷體" w:cs="Calibri"/>
                <w:spacing w:val="-4"/>
                <w:sz w:val="14"/>
                <w:szCs w:val="16"/>
              </w:rPr>
              <w:t>#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4647D" w:rsidRPr="0024647D" w:rsidTr="00E26467">
        <w:trPr>
          <w:trHeight w:val="340"/>
          <w:jc w:val="center"/>
        </w:trPr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實用英文(</w:t>
            </w:r>
            <w:proofErr w:type="gramStart"/>
            <w:r w:rsidRPr="0024647D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24647D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實用英文(二)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實用英文(三)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實用英文(四)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4647D" w:rsidRPr="0024647D" w:rsidTr="00E26467">
        <w:trPr>
          <w:trHeight w:val="340"/>
          <w:jc w:val="center"/>
        </w:trPr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體育(</w:t>
            </w:r>
            <w:proofErr w:type="gramStart"/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一</w:t>
            </w:r>
            <w:proofErr w:type="gramEnd"/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體育(二)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體育(三)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體育(四)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4647D" w:rsidRPr="0024647D" w:rsidTr="00E26467">
        <w:trPr>
          <w:trHeight w:val="340"/>
          <w:jc w:val="center"/>
        </w:trPr>
        <w:tc>
          <w:tcPr>
            <w:tcW w:w="303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服務教育(</w:t>
            </w:r>
            <w:proofErr w:type="gramStart"/>
            <w:r w:rsidRPr="0024647D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24647D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服務教育(二)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4647D" w:rsidRPr="0024647D" w:rsidTr="00E26467">
        <w:trPr>
          <w:trHeight w:val="567"/>
          <w:jc w:val="center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通識課程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核心通識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4647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海洋</w:t>
            </w:r>
            <w:r w:rsidRPr="0024647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科技</w:t>
            </w:r>
            <w:r w:rsidRPr="0024647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與</w:t>
            </w:r>
            <w:r w:rsidRPr="0024647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文明發展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4647D">
              <w:rPr>
                <w:rFonts w:ascii="標楷體" w:eastAsia="標楷體" w:hAnsi="標楷體" w:cs="Times New Roman" w:hint="eastAsia"/>
                <w:sz w:val="20"/>
                <w:szCs w:val="20"/>
              </w:rPr>
              <w:t>6學分</w:t>
            </w:r>
          </w:p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24647D">
              <w:rPr>
                <w:rFonts w:ascii="標楷體" w:eastAsia="標楷體" w:hAnsi="標楷體" w:cs="Times New Roman" w:hint="eastAsia"/>
                <w:sz w:val="18"/>
                <w:szCs w:val="18"/>
              </w:rPr>
              <w:t>（</w:t>
            </w:r>
            <w:proofErr w:type="gramEnd"/>
            <w:r w:rsidRPr="0024647D">
              <w:rPr>
                <w:rFonts w:ascii="標楷體" w:eastAsia="標楷體" w:hAnsi="標楷體" w:cs="Times New Roman" w:hint="eastAsia"/>
                <w:sz w:val="18"/>
                <w:szCs w:val="18"/>
              </w:rPr>
              <w:t>每領域必修</w:t>
            </w:r>
          </w:p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4647D">
              <w:rPr>
                <w:rFonts w:ascii="標楷體" w:eastAsia="標楷體" w:hAnsi="標楷體" w:cs="Times New Roman" w:hint="eastAsia"/>
                <w:sz w:val="18"/>
                <w:szCs w:val="18"/>
              </w:rPr>
              <w:t>1門</w:t>
            </w:r>
            <w:proofErr w:type="gramStart"/>
            <w:r w:rsidRPr="0024647D">
              <w:rPr>
                <w:rFonts w:ascii="標楷體" w:eastAsia="標楷體" w:hAnsi="標楷體" w:cs="Times New Roman" w:hint="eastAsia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核心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 xml:space="preserve"> (</w:t>
            </w:r>
            <w:proofErr w:type="gramStart"/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一</w:t>
            </w:r>
            <w:proofErr w:type="gramEnd"/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  <w:r w:rsidRPr="0024647D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海洋科技探索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/2/2</w:t>
            </w:r>
          </w:p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核心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 xml:space="preserve"> (</w:t>
            </w:r>
            <w:proofErr w:type="gramStart"/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一</w:t>
            </w:r>
            <w:proofErr w:type="gramEnd"/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 xml:space="preserve">) 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海洋文明發展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/2/2</w:t>
            </w:r>
          </w:p>
        </w:tc>
      </w:tr>
      <w:tr w:rsidR="0024647D" w:rsidRPr="0024647D" w:rsidTr="00E26467">
        <w:trPr>
          <w:trHeight w:val="56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4647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生命探索與在地關懷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核心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 xml:space="preserve"> (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二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  <w:r w:rsidRPr="0024647D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生命與倫理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/2/2</w:t>
            </w:r>
          </w:p>
          <w:p w:rsidR="00E26467" w:rsidRPr="0024647D" w:rsidRDefault="00E26467" w:rsidP="00E26467">
            <w:pPr>
              <w:widowControl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核心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 xml:space="preserve"> (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二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  <w:r w:rsidRPr="0024647D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在地文化探源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/2/2</w:t>
            </w:r>
          </w:p>
        </w:tc>
      </w:tr>
      <w:tr w:rsidR="0024647D" w:rsidRPr="0024647D" w:rsidTr="00E26467">
        <w:trPr>
          <w:trHeight w:val="56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4647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創意創新</w:t>
            </w:r>
            <w:r w:rsidRPr="0024647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與數位知能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核心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 xml:space="preserve"> (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三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  <w:r w:rsidRPr="0024647D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創意與創新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/2/2</w:t>
            </w:r>
          </w:p>
          <w:p w:rsidR="00E26467" w:rsidRPr="0024647D" w:rsidRDefault="00E26467" w:rsidP="00E26467">
            <w:pPr>
              <w:widowControl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核心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 xml:space="preserve"> (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三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  <w:r w:rsidRPr="0024647D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運算與程式設計</w:t>
            </w:r>
            <w:r w:rsidRPr="0024647D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/2/2</w:t>
            </w:r>
          </w:p>
        </w:tc>
      </w:tr>
      <w:tr w:rsidR="0024647D" w:rsidRPr="0024647D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proofErr w:type="gramStart"/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博雅通識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trike/>
                <w:sz w:val="20"/>
                <w:szCs w:val="20"/>
              </w:rPr>
            </w:pPr>
            <w:r w:rsidRPr="0024647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美感與</w:t>
            </w:r>
            <w:r w:rsidRPr="0024647D">
              <w:rPr>
                <w:rFonts w:ascii="Times New Roman" w:eastAsia="標楷體" w:hAnsi="Times New Roman" w:cs="Times New Roman"/>
                <w:sz w:val="20"/>
                <w:szCs w:val="20"/>
              </w:rPr>
              <w:t>人文素養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  <w:r w:rsidRPr="0024647D">
              <w:rPr>
                <w:rFonts w:ascii="標楷體" w:eastAsia="標楷體" w:hAnsi="標楷體" w:cs="Times New Roman" w:hint="eastAsia"/>
                <w:sz w:val="20"/>
                <w:szCs w:val="20"/>
              </w:rPr>
              <w:t>10學分</w:t>
            </w:r>
          </w:p>
          <w:p w:rsidR="00E26467" w:rsidRPr="0024647D" w:rsidRDefault="00B91820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4647D">
              <w:rPr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Pr="0024647D">
              <w:rPr>
                <w:rFonts w:ascii="標楷體" w:eastAsia="標楷體" w:hAnsi="標楷體" w:cs="Times New Roman" w:hint="eastAsia"/>
                <w:sz w:val="18"/>
                <w:szCs w:val="18"/>
              </w:rPr>
              <w:t>5</w:t>
            </w:r>
            <w:r w:rsidRPr="0024647D">
              <w:rPr>
                <w:rFonts w:ascii="標楷體" w:eastAsia="標楷體" w:hAnsi="標楷體" w:cs="Times New Roman"/>
                <w:sz w:val="18"/>
                <w:szCs w:val="18"/>
              </w:rPr>
              <w:t>大課群至 少任選 3 課 群）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/學分數/時數</w:t>
            </w:r>
          </w:p>
        </w:tc>
      </w:tr>
      <w:tr w:rsidR="0024647D" w:rsidRPr="0024647D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4647D">
              <w:rPr>
                <w:rFonts w:ascii="Times New Roman" w:eastAsia="標楷體" w:hAnsi="Times New Roman" w:cs="Times New Roman"/>
                <w:sz w:val="20"/>
                <w:szCs w:val="20"/>
              </w:rPr>
              <w:t>科技與環境永續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/學分數/時數</w:t>
            </w:r>
          </w:p>
        </w:tc>
      </w:tr>
      <w:tr w:rsidR="0024647D" w:rsidRPr="0024647D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4647D">
              <w:rPr>
                <w:rFonts w:ascii="Times New Roman" w:eastAsia="標楷體" w:hAnsi="Times New Roman" w:cs="Times New Roman"/>
                <w:sz w:val="20"/>
                <w:szCs w:val="20"/>
              </w:rPr>
              <w:t>社會與知識經濟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/學分數/時數</w:t>
            </w:r>
          </w:p>
        </w:tc>
      </w:tr>
      <w:tr w:rsidR="0024647D" w:rsidRPr="0024647D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4647D">
              <w:rPr>
                <w:rFonts w:ascii="Times New Roman" w:eastAsia="標楷體" w:hAnsi="Times New Roman" w:cs="Times New Roman"/>
                <w:sz w:val="20"/>
                <w:szCs w:val="20"/>
              </w:rPr>
              <w:t>歷史與多元思維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/學分數/時數</w:t>
            </w:r>
          </w:p>
        </w:tc>
      </w:tr>
      <w:tr w:rsidR="0024647D" w:rsidRPr="0024647D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4647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全球</w:t>
            </w:r>
            <w:r w:rsidRPr="0024647D">
              <w:rPr>
                <w:rFonts w:ascii="Times New Roman" w:eastAsia="標楷體" w:hAnsi="Times New Roman" w:cs="Times New Roman"/>
                <w:sz w:val="20"/>
                <w:szCs w:val="20"/>
              </w:rPr>
              <w:t>與</w:t>
            </w:r>
            <w:r w:rsidRPr="0024647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未來趨勢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/學分數/時數</w:t>
            </w:r>
          </w:p>
        </w:tc>
      </w:tr>
      <w:tr w:rsidR="0024647D" w:rsidRPr="0024647D" w:rsidTr="00E26467">
        <w:trPr>
          <w:trHeight w:val="238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跨課群認</w:t>
            </w:r>
            <w:proofErr w:type="gramEnd"/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列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(一)1、</w:t>
            </w:r>
            <w:proofErr w:type="gramStart"/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通識微學</w:t>
            </w:r>
            <w:proofErr w:type="gramEnd"/>
            <w:r w:rsidRPr="0024647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分(二)1</w:t>
            </w:r>
          </w:p>
        </w:tc>
      </w:tr>
      <w:tr w:rsidR="0024647D" w:rsidRPr="0024647D" w:rsidTr="00E26467">
        <w:trPr>
          <w:trHeight w:val="1248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學院共同課程</w:t>
            </w: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必修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2"/>
              </w:rPr>
              <w:t>○○學程/○○領域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應修課程數</w:t>
            </w:r>
            <w:r w:rsidR="00672ED6"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 w:rsidR="00272B17"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門</w:t>
            </w: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/應修學分數</w:t>
            </w:r>
            <w:r w:rsidR="00672ED6"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 w:rsidR="00272B17"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24647D" w:rsidRDefault="00672ED6" w:rsidP="00672ED6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企業倫理與永續發展</w:t>
            </w:r>
            <w:r w:rsidR="00E26467"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</w:t>
            </w: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 w:rsidR="00E26467"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</w:t>
            </w: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</w:tr>
      <w:tr w:rsidR="0024647D" w:rsidRPr="0024647D" w:rsidTr="00E26467">
        <w:trPr>
          <w:trHeight w:val="1937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24647D" w:rsidRDefault="00272B17" w:rsidP="00272B1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2"/>
              </w:rPr>
              <w:lastRenderedPageBreak/>
              <w:t>學院跨領域課程</w:t>
            </w: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24647D" w:rsidRDefault="00272B17" w:rsidP="00272B17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選修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24647D" w:rsidRDefault="00272B17" w:rsidP="00272B1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2"/>
              </w:rPr>
              <w:t>○○學程/○○領域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24647D" w:rsidRDefault="00272B17" w:rsidP="00272B1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應修課程數/應修學分數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24647D" w:rsidRDefault="00272B17" w:rsidP="00272B1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機器學習</w:t>
            </w:r>
            <w:r w:rsidRPr="0024647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/3 /3</w:t>
            </w: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、智慧商務導論</w:t>
            </w:r>
            <w:r w:rsidRPr="0024647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/3 /3</w:t>
            </w: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、智慧科技</w:t>
            </w:r>
            <w:r w:rsidRPr="0024647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/3 /3</w:t>
            </w: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、基礎統計學</w:t>
            </w:r>
            <w:r w:rsidRPr="0024647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/3 /3</w:t>
            </w:r>
          </w:p>
        </w:tc>
      </w:tr>
      <w:tr w:rsidR="0024647D" w:rsidRPr="0024647D" w:rsidTr="0045131B">
        <w:trPr>
          <w:trHeight w:val="819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E1" w:rsidRPr="0024647D" w:rsidRDefault="00BD52E1" w:rsidP="00BD52E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  <w:u w:val="single"/>
              </w:rPr>
              <w:t>系</w:t>
            </w: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專業課程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E1" w:rsidRPr="0024647D" w:rsidRDefault="00BD52E1" w:rsidP="00BD52E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必修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E1" w:rsidRPr="0024647D" w:rsidRDefault="00BD52E1" w:rsidP="00BD52E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2"/>
              </w:rPr>
              <w:t>○○學程/○○領域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E1" w:rsidRPr="0024647D" w:rsidRDefault="00BD52E1" w:rsidP="00BD52E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應修課程數21門/應修學分數59學分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經濟學(</w:t>
            </w:r>
            <w:proofErr w:type="gramStart"/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商用數學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流通概論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管理學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商管程式與應用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商用英文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經濟學(二)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行銷管理(</w:t>
            </w:r>
            <w:proofErr w:type="gramStart"/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商用數學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流通概論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管理學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商管程式與應用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商用英文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行銷管理(二)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統計學(</w:t>
            </w:r>
            <w:proofErr w:type="gramStart"/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零售管理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消費者行為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資料庫管理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統計學(二)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零售管理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消費者行為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資料庫管理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通路管理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行銷研究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實務專題(上)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論文寫作專題</w:t>
            </w:r>
          </w:p>
          <w:p w:rsidR="00BD52E1" w:rsidRPr="0024647D" w:rsidRDefault="00BD52E1" w:rsidP="00BD52E1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服務業行銷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連鎖企業管理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通路管理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行銷研究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實務專題(下)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論文寫作專題</w:t>
            </w:r>
          </w:p>
          <w:p w:rsidR="00BD52E1" w:rsidRPr="0024647D" w:rsidRDefault="00BD52E1" w:rsidP="00BD52E1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服務業行銷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連鎖企業管理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實務專題(下)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24647D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7589E" w:rsidRPr="0024647D" w:rsidTr="00677188">
        <w:trPr>
          <w:trHeight w:val="819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9E" w:rsidRPr="0024647D" w:rsidRDefault="0037589E" w:rsidP="0037589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bookmarkStart w:id="1" w:name="_GoBack" w:colFirst="10" w:colLast="1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9E" w:rsidRPr="0024647D" w:rsidRDefault="0037589E" w:rsidP="0037589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Cs w:val="20"/>
              </w:rPr>
              <w:t>選修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9E" w:rsidRPr="0024647D" w:rsidRDefault="0037589E" w:rsidP="0037589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2"/>
              </w:rPr>
              <w:t>行銷企劃學程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9E" w:rsidRPr="0024647D" w:rsidRDefault="0037589E" w:rsidP="0037589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應修學分數39學分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046F4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46F4D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品牌管理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9B279B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9B279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9B279B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9B279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整合行銷溝通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銷售管理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產品發展管理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品牌管理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訂價管理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國際行銷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無店鋪行銷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品牌管理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網路與社群行銷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產業行銷顧客關係管理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行銷企劃實務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bookmarkEnd w:id="1"/>
      <w:tr w:rsidR="0037589E" w:rsidRPr="0024647D" w:rsidTr="00677188">
        <w:trPr>
          <w:trHeight w:val="819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9E" w:rsidRPr="0024647D" w:rsidRDefault="0037589E" w:rsidP="0037589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9E" w:rsidRPr="0024647D" w:rsidRDefault="0037589E" w:rsidP="0037589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9E" w:rsidRPr="0024647D" w:rsidRDefault="0037589E" w:rsidP="0037589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2"/>
              </w:rPr>
              <w:t>流通營運學程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9E" w:rsidRPr="0024647D" w:rsidRDefault="0037589E" w:rsidP="0037589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專案實習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暑期實習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專案實習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智慧零售實作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商品管理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零售管理實務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賣場陳列與佈置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國際流通管理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門市服務管理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企業實習1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服務業作業管理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商店規劃與設計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1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1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門市服務管理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企業實習2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大型店經營實務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學期實習1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業態專題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學期實習2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企業實習3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</w:tr>
      <w:tr w:rsidR="0037589E" w:rsidRPr="0024647D" w:rsidTr="00677188">
        <w:trPr>
          <w:trHeight w:val="819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9E" w:rsidRPr="0024647D" w:rsidRDefault="0037589E" w:rsidP="0037589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9E" w:rsidRPr="0024647D" w:rsidRDefault="0037589E" w:rsidP="0037589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9E" w:rsidRPr="0024647D" w:rsidRDefault="0037589E" w:rsidP="0037589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2"/>
              </w:rPr>
              <w:t>其他專業選修課程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9E" w:rsidRPr="0024647D" w:rsidRDefault="0037589E" w:rsidP="0037589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心理學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會計學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財務報表分析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創新管理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商業自動化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行銷研究問卷資料分析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組織行為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大數據資料分析與應用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RFID</w:t>
            </w:r>
            <w:proofErr w:type="gramStart"/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與物聯網</w:t>
            </w:r>
            <w:proofErr w:type="gramEnd"/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概論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智慧商務導論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智慧科技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虛實整合新零售專題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策略管理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人力資源管理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商業模式與創新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37589E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58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電子商務與網路購物平台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智慧科技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數位創業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行動商務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策略管理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64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E" w:rsidRPr="0024647D" w:rsidRDefault="0037589E" w:rsidP="0037589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E26467" w:rsidRPr="0024647D" w:rsidRDefault="00E26467" w:rsidP="00E26467">
      <w:pPr>
        <w:snapToGrid w:val="0"/>
        <w:spacing w:line="300" w:lineRule="exact"/>
        <w:ind w:leftChars="177" w:left="425"/>
        <w:rPr>
          <w:rFonts w:ascii="標楷體" w:eastAsia="標楷體" w:hAnsi="標楷體" w:cs="Times New Roman"/>
          <w:szCs w:val="20"/>
        </w:rPr>
      </w:pPr>
      <w:r w:rsidRPr="0024647D">
        <w:rPr>
          <w:rFonts w:ascii="標楷體" w:eastAsia="標楷體" w:hAnsi="標楷體" w:cs="Times New Roman"/>
          <w:b/>
          <w:bCs/>
          <w:szCs w:val="20"/>
        </w:rPr>
        <w:t>備註：</w:t>
      </w:r>
      <w:r w:rsidRPr="0024647D">
        <w:rPr>
          <w:rFonts w:ascii="標楷體" w:eastAsia="標楷體" w:hAnsi="標楷體" w:cs="Times New Roman"/>
          <w:szCs w:val="20"/>
        </w:rPr>
        <w:t xml:space="preserve"> </w:t>
      </w:r>
    </w:p>
    <w:p w:rsidR="00E26467" w:rsidRPr="0024647D" w:rsidRDefault="00E26467" w:rsidP="00E26467">
      <w:pPr>
        <w:snapToGrid w:val="0"/>
        <w:spacing w:line="300" w:lineRule="exact"/>
        <w:ind w:leftChars="413" w:left="991"/>
        <w:rPr>
          <w:rFonts w:ascii="標楷體" w:eastAsia="標楷體" w:hAnsi="標楷體" w:cs="Times New Roman"/>
          <w:szCs w:val="20"/>
        </w:rPr>
      </w:pPr>
      <w:r w:rsidRPr="0024647D">
        <w:rPr>
          <w:rFonts w:ascii="標楷體" w:eastAsia="標楷體" w:hAnsi="標楷體" w:cs="Times New Roman" w:hint="eastAsia"/>
          <w:szCs w:val="20"/>
        </w:rPr>
        <w:t>一、</w:t>
      </w:r>
      <w:r w:rsidRPr="0024647D">
        <w:rPr>
          <w:rFonts w:ascii="Times New Roman" w:eastAsia="標楷體" w:hAnsi="Times New Roman" w:cs="Times New Roman" w:hint="eastAsia"/>
          <w:szCs w:val="20"/>
        </w:rPr>
        <w:t>畢業總學分數為</w:t>
      </w:r>
      <w:r w:rsidR="00BD52E1" w:rsidRPr="0024647D">
        <w:rPr>
          <w:rFonts w:ascii="Times New Roman" w:eastAsia="標楷體" w:hAnsi="Times New Roman" w:cs="Times New Roman" w:hint="eastAsia"/>
          <w:szCs w:val="20"/>
        </w:rPr>
        <w:t>128</w:t>
      </w:r>
      <w:r w:rsidRPr="0024647D">
        <w:rPr>
          <w:rFonts w:ascii="Times New Roman" w:eastAsia="標楷體" w:hAnsi="Times New Roman" w:cs="Times New Roman" w:hint="eastAsia"/>
          <w:szCs w:val="20"/>
        </w:rPr>
        <w:t>學分</w:t>
      </w:r>
      <w:r w:rsidRPr="0024647D">
        <w:rPr>
          <w:rFonts w:ascii="標楷體" w:eastAsia="標楷體" w:hAnsi="標楷體" w:cs="Times New Roman" w:hint="eastAsia"/>
          <w:szCs w:val="20"/>
        </w:rPr>
        <w:t>。</w:t>
      </w:r>
    </w:p>
    <w:p w:rsidR="00E26467" w:rsidRPr="0024647D" w:rsidRDefault="00E26467" w:rsidP="00E26467">
      <w:pPr>
        <w:snapToGrid w:val="0"/>
        <w:spacing w:line="300" w:lineRule="exact"/>
        <w:ind w:leftChars="413" w:left="991"/>
        <w:rPr>
          <w:rFonts w:ascii="標楷體" w:eastAsia="標楷體" w:hAnsi="標楷體" w:cs="Times New Roman"/>
          <w:szCs w:val="20"/>
        </w:rPr>
      </w:pPr>
      <w:r w:rsidRPr="0024647D">
        <w:rPr>
          <w:rFonts w:ascii="標楷體" w:eastAsia="標楷體" w:hAnsi="標楷體" w:cs="Times New Roman" w:hint="eastAsia"/>
          <w:szCs w:val="20"/>
        </w:rPr>
        <w:t>二、</w:t>
      </w:r>
      <w:r w:rsidRPr="0024647D">
        <w:rPr>
          <w:rFonts w:ascii="Times New Roman" w:eastAsia="標楷體" w:hAnsi="Times New Roman" w:cs="Times New Roman" w:hint="eastAsia"/>
          <w:szCs w:val="20"/>
        </w:rPr>
        <w:t>必修</w:t>
      </w:r>
      <w:r w:rsidR="00BD52E1" w:rsidRPr="0024647D">
        <w:rPr>
          <w:rFonts w:ascii="Times New Roman" w:eastAsia="標楷體" w:hAnsi="Times New Roman" w:cs="Times New Roman" w:hint="eastAsia"/>
          <w:szCs w:val="20"/>
        </w:rPr>
        <w:t>61</w:t>
      </w:r>
      <w:r w:rsidRPr="0024647D">
        <w:rPr>
          <w:rFonts w:ascii="Times New Roman" w:eastAsia="標楷體" w:hAnsi="Times New Roman" w:cs="Times New Roman" w:hint="eastAsia"/>
          <w:szCs w:val="20"/>
        </w:rPr>
        <w:t>學分，選修</w:t>
      </w:r>
      <w:r w:rsidR="00BD52E1" w:rsidRPr="0024647D">
        <w:rPr>
          <w:rFonts w:ascii="Times New Roman" w:eastAsia="標楷體" w:hAnsi="Times New Roman" w:cs="Times New Roman" w:hint="eastAsia"/>
          <w:szCs w:val="20"/>
        </w:rPr>
        <w:t>39</w:t>
      </w:r>
      <w:r w:rsidRPr="0024647D">
        <w:rPr>
          <w:rFonts w:ascii="Times New Roman" w:eastAsia="標楷體" w:hAnsi="Times New Roman" w:cs="Times New Roman" w:hint="eastAsia"/>
          <w:szCs w:val="20"/>
        </w:rPr>
        <w:t>學分。（不含校共同必修課程及通識課程的學分數）</w:t>
      </w:r>
    </w:p>
    <w:p w:rsidR="00E26467" w:rsidRPr="0024647D" w:rsidRDefault="00E26467" w:rsidP="00E26467">
      <w:pPr>
        <w:snapToGrid w:val="0"/>
        <w:spacing w:line="300" w:lineRule="exact"/>
        <w:ind w:leftChars="413" w:left="1416" w:hangingChars="177" w:hanging="425"/>
        <w:rPr>
          <w:rFonts w:ascii="標楷體" w:eastAsia="標楷體" w:hAnsi="標楷體" w:cs="Times New Roman"/>
          <w:szCs w:val="20"/>
        </w:rPr>
      </w:pPr>
      <w:r w:rsidRPr="0024647D">
        <w:rPr>
          <w:rFonts w:ascii="標楷體" w:eastAsia="標楷體" w:hAnsi="標楷體" w:cs="Times New Roman" w:hint="eastAsia"/>
          <w:szCs w:val="20"/>
        </w:rPr>
        <w:t>三、</w:t>
      </w:r>
      <w:r w:rsidRPr="0024647D">
        <w:rPr>
          <w:rFonts w:ascii="Times New Roman" w:eastAsia="標楷體" w:hAnsi="Times New Roman" w:cs="Times New Roman" w:hint="eastAsia"/>
          <w:szCs w:val="20"/>
        </w:rPr>
        <w:t>校共同必修課程及通識課程</w:t>
      </w:r>
      <w:r w:rsidRPr="0024647D">
        <w:rPr>
          <w:rFonts w:ascii="Times New Roman" w:eastAsia="標楷體" w:hAnsi="Times New Roman" w:cs="Times New Roman" w:hint="eastAsia"/>
          <w:szCs w:val="20"/>
        </w:rPr>
        <w:t>28</w:t>
      </w:r>
      <w:r w:rsidRPr="0024647D">
        <w:rPr>
          <w:rFonts w:ascii="Times New Roman" w:eastAsia="標楷體" w:hAnsi="Times New Roman" w:cs="Times New Roman" w:hint="eastAsia"/>
          <w:szCs w:val="20"/>
        </w:rPr>
        <w:t>學分；相關規定依據本校「共同教育課程實施辦法」、「共同教育課程結構規劃表」及「語言教學實施要點」。</w:t>
      </w:r>
    </w:p>
    <w:p w:rsidR="00E26467" w:rsidRPr="0024647D" w:rsidRDefault="00E26467" w:rsidP="00E26467">
      <w:pPr>
        <w:snapToGrid w:val="0"/>
        <w:spacing w:line="300" w:lineRule="exact"/>
        <w:ind w:leftChars="413" w:left="1416" w:hangingChars="177" w:hanging="425"/>
        <w:rPr>
          <w:rFonts w:ascii="Times New Roman" w:eastAsia="標楷體" w:hAnsi="Times New Roman" w:cs="Times New Roman"/>
          <w:b/>
          <w:szCs w:val="24"/>
        </w:rPr>
      </w:pPr>
      <w:r w:rsidRPr="0024647D">
        <w:rPr>
          <w:rFonts w:ascii="標楷體" w:eastAsia="標楷體" w:hAnsi="標楷體" w:cs="Times New Roman" w:hint="eastAsia"/>
          <w:szCs w:val="20"/>
        </w:rPr>
        <w:t>四、</w:t>
      </w:r>
      <w:r w:rsidR="0062424C" w:rsidRPr="0024647D">
        <w:rPr>
          <w:rFonts w:ascii="標楷體" w:eastAsia="標楷體" w:hAnsi="標楷體" w:cs="新細明體"/>
          <w:szCs w:val="24"/>
        </w:rPr>
        <w:t>須</w:t>
      </w:r>
      <w:proofErr w:type="gramStart"/>
      <w:r w:rsidR="0062424C" w:rsidRPr="0024647D">
        <w:rPr>
          <w:rFonts w:ascii="標楷體" w:eastAsia="標楷體" w:hAnsi="標楷體" w:cs="新細明體"/>
          <w:szCs w:val="24"/>
        </w:rPr>
        <w:t>修滿英</w:t>
      </w:r>
      <w:proofErr w:type="gramEnd"/>
      <w:r w:rsidR="0062424C" w:rsidRPr="0024647D">
        <w:rPr>
          <w:rFonts w:ascii="標楷體" w:eastAsia="標楷體" w:hAnsi="標楷體" w:cs="Calibri"/>
          <w:szCs w:val="24"/>
        </w:rPr>
        <w:t>(</w:t>
      </w:r>
      <w:r w:rsidR="0062424C" w:rsidRPr="0024647D">
        <w:rPr>
          <w:rFonts w:ascii="標楷體" w:eastAsia="標楷體" w:hAnsi="標楷體" w:cs="新細明體"/>
          <w:szCs w:val="24"/>
        </w:rPr>
        <w:t>外</w:t>
      </w:r>
      <w:r w:rsidR="0062424C" w:rsidRPr="0024647D">
        <w:rPr>
          <w:rFonts w:ascii="標楷體" w:eastAsia="標楷體" w:hAnsi="標楷體" w:cs="Calibri"/>
          <w:szCs w:val="24"/>
        </w:rPr>
        <w:t>)</w:t>
      </w:r>
      <w:r w:rsidR="0062424C" w:rsidRPr="0024647D">
        <w:rPr>
          <w:rFonts w:ascii="標楷體" w:eastAsia="標楷體" w:hAnsi="標楷體" w:cs="新細明體"/>
          <w:szCs w:val="24"/>
        </w:rPr>
        <w:t>語</w:t>
      </w:r>
      <w:r w:rsidR="0062424C" w:rsidRPr="0024647D">
        <w:rPr>
          <w:rFonts w:ascii="標楷體" w:eastAsia="標楷體" w:hAnsi="標楷體" w:cs="Calibri"/>
          <w:szCs w:val="24"/>
        </w:rPr>
        <w:t>8</w:t>
      </w:r>
      <w:r w:rsidR="0062424C" w:rsidRPr="0024647D">
        <w:rPr>
          <w:rFonts w:ascii="標楷體" w:eastAsia="標楷體" w:hAnsi="標楷體" w:cs="新細明體"/>
          <w:szCs w:val="24"/>
        </w:rPr>
        <w:t>學分，本國籍學生英語畢業門檻為等同</w:t>
      </w:r>
      <w:r w:rsidR="0062424C" w:rsidRPr="0024647D">
        <w:rPr>
          <w:rFonts w:ascii="標楷體" w:eastAsia="標楷體" w:hAnsi="標楷體" w:cs="Calibri"/>
          <w:szCs w:val="24"/>
        </w:rPr>
        <w:t>CEFR</w:t>
      </w:r>
      <w:r w:rsidR="0062424C" w:rsidRPr="0024647D">
        <w:rPr>
          <w:rFonts w:ascii="標楷體" w:eastAsia="標楷體" w:hAnsi="標楷體" w:cs="Calibri"/>
          <w:spacing w:val="5"/>
          <w:szCs w:val="24"/>
        </w:rPr>
        <w:t xml:space="preserve"> </w:t>
      </w:r>
      <w:r w:rsidR="0062424C" w:rsidRPr="0024647D">
        <w:rPr>
          <w:rFonts w:ascii="標楷體" w:eastAsia="標楷體" w:hAnsi="標楷體" w:cs="Calibri"/>
          <w:szCs w:val="24"/>
        </w:rPr>
        <w:t>B1</w:t>
      </w:r>
      <w:r w:rsidR="0062424C" w:rsidRPr="0024647D">
        <w:rPr>
          <w:rFonts w:ascii="標楷體" w:eastAsia="標楷體" w:hAnsi="標楷體" w:cs="新細明體"/>
          <w:szCs w:val="24"/>
        </w:rPr>
        <w:t>以上程度之</w:t>
      </w:r>
      <w:r w:rsidR="0062424C" w:rsidRPr="0024647D">
        <w:rPr>
          <w:rFonts w:ascii="標楷體" w:eastAsia="標楷體" w:hAnsi="標楷體" w:cs="新細明體" w:hint="eastAsia"/>
          <w:szCs w:val="24"/>
          <w:u w:val="single"/>
        </w:rPr>
        <w:t>各類</w:t>
      </w:r>
      <w:r w:rsidR="0062424C" w:rsidRPr="0024647D">
        <w:rPr>
          <w:rFonts w:ascii="標楷體" w:eastAsia="標楷體" w:hAnsi="標楷體" w:cs="新細明體"/>
          <w:szCs w:val="24"/>
        </w:rPr>
        <w:t>英檢成績</w:t>
      </w:r>
      <w:r w:rsidR="0062424C" w:rsidRPr="0024647D">
        <w:rPr>
          <w:rFonts w:ascii="標楷體" w:eastAsia="標楷體" w:hAnsi="標楷體" w:cs="Calibri"/>
          <w:szCs w:val="24"/>
        </w:rPr>
        <w:t>;</w:t>
      </w:r>
      <w:r w:rsidR="0062424C" w:rsidRPr="0024647D">
        <w:rPr>
          <w:rFonts w:hint="eastAsia"/>
          <w:szCs w:val="24"/>
        </w:rPr>
        <w:t xml:space="preserve"> </w:t>
      </w:r>
      <w:r w:rsidR="0062424C" w:rsidRPr="0024647D">
        <w:rPr>
          <w:rFonts w:ascii="標楷體" w:eastAsia="標楷體" w:hAnsi="標楷體" w:cs="Calibri" w:hint="eastAsia"/>
          <w:szCs w:val="24"/>
          <w:u w:val="single"/>
        </w:rPr>
        <w:t>各系自訂英語畢業門檻高於校訂者，另依該系規定。在學期間參加2次各類英檢考試，未通過者，須提出考試成績證明始得以下列其中一種方式通過：1.通過校內英語畢業門檻檢定考試。2.參加一期外語教育中心開設之短期英文加強課程，並符合課程簡章規定。3.修讀並通過就讀院系開設2學分以上全英授課專業課程1門。</w:t>
      </w:r>
      <w:proofErr w:type="gramStart"/>
      <w:r w:rsidR="0062424C" w:rsidRPr="0024647D">
        <w:rPr>
          <w:rFonts w:ascii="標楷體" w:eastAsia="標楷體" w:hAnsi="標楷體" w:cs="新細明體"/>
          <w:szCs w:val="24"/>
        </w:rPr>
        <w:t>多益成績</w:t>
      </w:r>
      <w:proofErr w:type="gramEnd"/>
      <w:r w:rsidR="0062424C" w:rsidRPr="0024647D">
        <w:rPr>
          <w:rFonts w:ascii="標楷體" w:eastAsia="標楷體" w:hAnsi="標楷體" w:cs="新細明體"/>
          <w:szCs w:val="24"/>
        </w:rPr>
        <w:t>達</w:t>
      </w:r>
      <w:r w:rsidR="0062424C" w:rsidRPr="0024647D">
        <w:rPr>
          <w:rFonts w:ascii="標楷體" w:eastAsia="標楷體" w:hAnsi="標楷體" w:cs="Calibri"/>
          <w:szCs w:val="24"/>
        </w:rPr>
        <w:t>550</w:t>
      </w:r>
      <w:r w:rsidR="0062424C" w:rsidRPr="0024647D">
        <w:rPr>
          <w:rFonts w:ascii="標楷體" w:eastAsia="標楷體" w:hAnsi="標楷體" w:cs="新細明體"/>
          <w:szCs w:val="24"/>
        </w:rPr>
        <w:t>分</w:t>
      </w:r>
      <w:r w:rsidR="0062424C" w:rsidRPr="0024647D">
        <w:rPr>
          <w:rFonts w:ascii="標楷體" w:eastAsia="標楷體" w:hAnsi="標楷體" w:cs="Calibri"/>
          <w:szCs w:val="24"/>
        </w:rPr>
        <w:t>(</w:t>
      </w:r>
      <w:r w:rsidR="0062424C" w:rsidRPr="0024647D">
        <w:rPr>
          <w:rFonts w:ascii="標楷體" w:eastAsia="標楷體" w:hAnsi="標楷體" w:cs="新細明體"/>
          <w:szCs w:val="24"/>
        </w:rPr>
        <w:t>或等同</w:t>
      </w:r>
      <w:r w:rsidR="0062424C" w:rsidRPr="0024647D">
        <w:rPr>
          <w:rFonts w:ascii="標楷體" w:eastAsia="標楷體" w:hAnsi="標楷體" w:cs="新細明體"/>
          <w:spacing w:val="13"/>
          <w:szCs w:val="24"/>
        </w:rPr>
        <w:t xml:space="preserve"> </w:t>
      </w:r>
      <w:r w:rsidR="0062424C" w:rsidRPr="0024647D">
        <w:rPr>
          <w:rFonts w:ascii="標楷體" w:eastAsia="標楷體" w:hAnsi="標楷體" w:cs="Calibri"/>
          <w:szCs w:val="24"/>
        </w:rPr>
        <w:t>CEFR</w:t>
      </w:r>
      <w:r w:rsidR="0062424C" w:rsidRPr="0024647D">
        <w:rPr>
          <w:rFonts w:ascii="標楷體" w:eastAsia="標楷體" w:hAnsi="標楷體" w:cs="Calibri"/>
          <w:spacing w:val="11"/>
          <w:szCs w:val="24"/>
        </w:rPr>
        <w:t xml:space="preserve"> </w:t>
      </w:r>
      <w:r w:rsidR="0062424C" w:rsidRPr="0024647D">
        <w:rPr>
          <w:rFonts w:ascii="標楷體" w:eastAsia="標楷體" w:hAnsi="標楷體" w:cs="Calibri"/>
          <w:szCs w:val="24"/>
        </w:rPr>
        <w:t>B1</w:t>
      </w:r>
      <w:r w:rsidR="0062424C" w:rsidRPr="0024647D">
        <w:rPr>
          <w:rFonts w:ascii="標楷體" w:eastAsia="標楷體" w:hAnsi="標楷體" w:cs="新細明體"/>
          <w:szCs w:val="24"/>
        </w:rPr>
        <w:t>等級</w:t>
      </w:r>
      <w:r w:rsidR="0062424C" w:rsidRPr="0024647D">
        <w:rPr>
          <w:rFonts w:ascii="標楷體" w:eastAsia="標楷體" w:hAnsi="標楷體" w:cs="Calibri"/>
          <w:szCs w:val="24"/>
        </w:rPr>
        <w:t>)</w:t>
      </w:r>
      <w:r w:rsidR="0062424C" w:rsidRPr="0024647D">
        <w:rPr>
          <w:rFonts w:ascii="標楷體" w:eastAsia="標楷體" w:hAnsi="標楷體" w:cs="新細明體"/>
          <w:szCs w:val="24"/>
        </w:rPr>
        <w:t>以上者得免修大一英語</w:t>
      </w:r>
      <w:r w:rsidR="0062424C" w:rsidRPr="0024647D">
        <w:rPr>
          <w:rFonts w:ascii="標楷體" w:eastAsia="標楷體" w:hAnsi="標楷體" w:cs="Calibri"/>
          <w:szCs w:val="24"/>
        </w:rPr>
        <w:t>(4</w:t>
      </w:r>
      <w:r w:rsidR="0062424C" w:rsidRPr="0024647D">
        <w:rPr>
          <w:rFonts w:ascii="標楷體" w:eastAsia="標楷體" w:hAnsi="標楷體" w:cs="新細明體"/>
          <w:szCs w:val="24"/>
        </w:rPr>
        <w:t>學分</w:t>
      </w:r>
      <w:r w:rsidR="0062424C" w:rsidRPr="0024647D">
        <w:rPr>
          <w:rFonts w:ascii="標楷體" w:eastAsia="標楷體" w:hAnsi="標楷體" w:cs="Calibri"/>
          <w:szCs w:val="24"/>
        </w:rPr>
        <w:t>);</w:t>
      </w:r>
      <w:proofErr w:type="gramStart"/>
      <w:r w:rsidR="0062424C" w:rsidRPr="0024647D">
        <w:rPr>
          <w:rFonts w:ascii="標楷體" w:eastAsia="標楷體" w:hAnsi="標楷體" w:cs="新細明體"/>
          <w:szCs w:val="24"/>
        </w:rPr>
        <w:t>多益成績</w:t>
      </w:r>
      <w:proofErr w:type="gramEnd"/>
      <w:r w:rsidR="0062424C" w:rsidRPr="0024647D">
        <w:rPr>
          <w:rFonts w:ascii="標楷體" w:eastAsia="標楷體" w:hAnsi="標楷體" w:cs="新細明體"/>
          <w:szCs w:val="24"/>
        </w:rPr>
        <w:t>達</w:t>
      </w:r>
      <w:r w:rsidR="0062424C" w:rsidRPr="0024647D">
        <w:rPr>
          <w:rFonts w:ascii="標楷體" w:eastAsia="標楷體" w:hAnsi="標楷體" w:cs="Calibri"/>
          <w:szCs w:val="24"/>
        </w:rPr>
        <w:t>785</w:t>
      </w:r>
      <w:r w:rsidR="0062424C" w:rsidRPr="0024647D">
        <w:rPr>
          <w:rFonts w:ascii="標楷體" w:eastAsia="標楷體" w:hAnsi="標楷體" w:cs="新細明體"/>
          <w:szCs w:val="24"/>
        </w:rPr>
        <w:t>分</w:t>
      </w:r>
      <w:r w:rsidR="0062424C" w:rsidRPr="0024647D">
        <w:rPr>
          <w:rFonts w:ascii="標楷體" w:eastAsia="標楷體" w:hAnsi="標楷體" w:cs="Calibri"/>
          <w:szCs w:val="24"/>
        </w:rPr>
        <w:t>(</w:t>
      </w:r>
      <w:r w:rsidR="0062424C" w:rsidRPr="0024647D">
        <w:rPr>
          <w:rFonts w:ascii="標楷體" w:eastAsia="標楷體" w:hAnsi="標楷體" w:cs="新細明體"/>
          <w:szCs w:val="24"/>
        </w:rPr>
        <w:t>或等同</w:t>
      </w:r>
      <w:r w:rsidR="0062424C" w:rsidRPr="0024647D">
        <w:rPr>
          <w:rFonts w:ascii="標楷體" w:eastAsia="標楷體" w:hAnsi="標楷體" w:cs="Calibri"/>
          <w:szCs w:val="24"/>
        </w:rPr>
        <w:t>CEFR</w:t>
      </w:r>
      <w:r w:rsidR="0062424C" w:rsidRPr="0024647D">
        <w:rPr>
          <w:rFonts w:ascii="標楷體" w:eastAsia="標楷體" w:hAnsi="標楷體" w:cs="Calibri"/>
          <w:spacing w:val="11"/>
          <w:szCs w:val="24"/>
        </w:rPr>
        <w:t xml:space="preserve"> </w:t>
      </w:r>
      <w:r w:rsidR="0062424C" w:rsidRPr="0024647D">
        <w:rPr>
          <w:rFonts w:ascii="標楷體" w:eastAsia="標楷體" w:hAnsi="標楷體" w:cs="Calibri"/>
          <w:szCs w:val="24"/>
        </w:rPr>
        <w:t>B2</w:t>
      </w:r>
      <w:r w:rsidR="0062424C" w:rsidRPr="0024647D">
        <w:rPr>
          <w:rFonts w:ascii="標楷體" w:eastAsia="標楷體" w:hAnsi="標楷體" w:cs="新細明體"/>
          <w:szCs w:val="24"/>
        </w:rPr>
        <w:lastRenderedPageBreak/>
        <w:t>等級</w:t>
      </w:r>
      <w:r w:rsidR="0062424C" w:rsidRPr="0024647D">
        <w:rPr>
          <w:rFonts w:ascii="標楷體" w:eastAsia="標楷體" w:hAnsi="標楷體" w:cs="Calibri"/>
          <w:szCs w:val="24"/>
        </w:rPr>
        <w:t>)</w:t>
      </w:r>
      <w:r w:rsidR="0062424C" w:rsidRPr="0024647D">
        <w:rPr>
          <w:rFonts w:ascii="標楷體" w:eastAsia="標楷體" w:hAnsi="標楷體" w:cs="新細明體"/>
          <w:szCs w:val="24"/>
        </w:rPr>
        <w:t>以上者得免修大一、大二英語</w:t>
      </w:r>
      <w:r w:rsidR="0062424C" w:rsidRPr="0024647D">
        <w:rPr>
          <w:rFonts w:ascii="標楷體" w:eastAsia="標楷體" w:hAnsi="標楷體" w:cs="Calibri"/>
          <w:szCs w:val="24"/>
        </w:rPr>
        <w:t>(8</w:t>
      </w:r>
      <w:r w:rsidR="0062424C" w:rsidRPr="0024647D">
        <w:rPr>
          <w:rFonts w:ascii="標楷體" w:eastAsia="標楷體" w:hAnsi="標楷體" w:cs="新細明體"/>
          <w:szCs w:val="24"/>
        </w:rPr>
        <w:t>學分</w:t>
      </w:r>
      <w:r w:rsidR="0062424C" w:rsidRPr="0024647D">
        <w:rPr>
          <w:rFonts w:ascii="標楷體" w:eastAsia="標楷體" w:hAnsi="標楷體" w:cs="Calibri"/>
          <w:szCs w:val="24"/>
        </w:rPr>
        <w:t>)</w:t>
      </w:r>
      <w:r w:rsidR="0062424C" w:rsidRPr="0024647D">
        <w:rPr>
          <w:rFonts w:ascii="標楷體" w:eastAsia="標楷體" w:hAnsi="標楷體" w:cs="新細明體"/>
          <w:szCs w:val="24"/>
        </w:rPr>
        <w:t>，但須選修主題</w:t>
      </w:r>
      <w:r w:rsidR="0062424C" w:rsidRPr="0024647D">
        <w:rPr>
          <w:rFonts w:ascii="標楷體" w:eastAsia="標楷體" w:hAnsi="標楷體" w:cs="新細明體"/>
          <w:spacing w:val="-1"/>
          <w:szCs w:val="24"/>
        </w:rPr>
        <w:t>式英語或其他</w:t>
      </w:r>
      <w:r w:rsidR="0062424C" w:rsidRPr="0024647D">
        <w:rPr>
          <w:rFonts w:ascii="標楷體" w:eastAsia="標楷體" w:hAnsi="標楷體" w:cs="新細明體"/>
          <w:szCs w:val="24"/>
        </w:rPr>
        <w:t>外語課程補足語言畢業學分數。其他外語課程請參閱外語教育中心課程結構規劃表。</w:t>
      </w:r>
    </w:p>
    <w:p w:rsidR="00E26467" w:rsidRPr="00E26467" w:rsidRDefault="00E26467" w:rsidP="00E26467">
      <w:pPr>
        <w:snapToGrid w:val="0"/>
        <w:spacing w:line="300" w:lineRule="exact"/>
        <w:ind w:leftChars="413" w:left="1416" w:hangingChars="177" w:hanging="425"/>
        <w:rPr>
          <w:rFonts w:ascii="標楷體" w:eastAsia="標楷體" w:hAnsi="標楷體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五、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學生修讀所屬學院之「學院共同課程」應認列為本系專業課程學分；修讀所屬學院之「學院跨領域課程」或其他學院開課之課程，則認列為外系課程學分。</w:t>
      </w:r>
    </w:p>
    <w:p w:rsidR="00E26467" w:rsidRPr="00E26467" w:rsidRDefault="00E26467" w:rsidP="00E26467">
      <w:pPr>
        <w:snapToGrid w:val="0"/>
        <w:spacing w:line="300" w:lineRule="exact"/>
        <w:ind w:leftChars="413" w:left="1454" w:hangingChars="193" w:hanging="463"/>
        <w:rPr>
          <w:rFonts w:ascii="Times New Roman" w:eastAsia="標楷體" w:hAnsi="Times New Roman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六、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系所訂定條件（學程、檢定、證照、承認外系學分及其他）：</w:t>
      </w:r>
    </w:p>
    <w:p w:rsidR="00BD52E1" w:rsidRPr="00E824E9" w:rsidRDefault="00BD52E1" w:rsidP="00BD52E1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E824E9">
        <w:rPr>
          <w:rFonts w:ascii="標楷體" w:eastAsia="標楷體" w:hAnsi="標楷體" w:hint="eastAsia"/>
        </w:rPr>
        <w:t xml:space="preserve">  a.承認外系課程9學分。</w:t>
      </w:r>
    </w:p>
    <w:p w:rsidR="00BD52E1" w:rsidRDefault="00BD52E1" w:rsidP="00BD52E1">
      <w:pPr>
        <w:snapToGrid w:val="0"/>
        <w:spacing w:line="300" w:lineRule="exact"/>
        <w:ind w:leftChars="413" w:left="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b.</w:t>
      </w:r>
      <w:r w:rsidRPr="00377A72">
        <w:rPr>
          <w:rFonts w:ascii="標楷體" w:eastAsia="標楷體" w:hAnsi="標楷體" w:hint="eastAsia"/>
          <w:color w:val="000000"/>
        </w:rPr>
        <w:t>行銷管理(</w:t>
      </w:r>
      <w:proofErr w:type="gramStart"/>
      <w:r w:rsidRPr="00377A72">
        <w:rPr>
          <w:rFonts w:ascii="標楷體" w:eastAsia="標楷體" w:hAnsi="標楷體" w:hint="eastAsia"/>
          <w:color w:val="000000"/>
        </w:rPr>
        <w:t>一</w:t>
      </w:r>
      <w:proofErr w:type="gramEnd"/>
      <w:r w:rsidRPr="00377A72">
        <w:rPr>
          <w:rFonts w:ascii="標楷體" w:eastAsia="標楷體" w:hAnsi="標楷體" w:hint="eastAsia"/>
          <w:color w:val="000000"/>
        </w:rPr>
        <w:t>)當學期未通過者,不得選修行銷管理(二)(</w:t>
      </w:r>
      <w:proofErr w:type="gramStart"/>
      <w:r w:rsidRPr="00377A72">
        <w:rPr>
          <w:rFonts w:ascii="標楷體" w:eastAsia="標楷體" w:hAnsi="標楷體" w:hint="eastAsia"/>
          <w:color w:val="000000"/>
        </w:rPr>
        <w:t>擋</w:t>
      </w:r>
      <w:proofErr w:type="gramEnd"/>
      <w:r w:rsidRPr="00377A72">
        <w:rPr>
          <w:rFonts w:ascii="標楷體" w:eastAsia="標楷體" w:hAnsi="標楷體" w:hint="eastAsia"/>
          <w:color w:val="000000"/>
        </w:rPr>
        <w:t>修)。</w:t>
      </w:r>
    </w:p>
    <w:p w:rsidR="00BD52E1" w:rsidRPr="00665347" w:rsidRDefault="00BD52E1" w:rsidP="00BD52E1">
      <w:pPr>
        <w:snapToGrid w:val="0"/>
        <w:spacing w:line="300" w:lineRule="exact"/>
        <w:ind w:leftChars="413" w:left="991"/>
      </w:pPr>
      <w:r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c.</w:t>
      </w:r>
      <w:r>
        <w:rPr>
          <w:rFonts w:ascii="標楷體" w:eastAsia="標楷體" w:hAnsi="標楷體" w:hint="eastAsia"/>
          <w:szCs w:val="32"/>
        </w:rPr>
        <w:t>凡未修過高中(職)「會計學」課程者，需修讀本系開設「會計學」課程。</w:t>
      </w:r>
    </w:p>
    <w:p w:rsidR="009E1925" w:rsidRPr="00BD52E1" w:rsidRDefault="009E1925" w:rsidP="00272B17">
      <w:pPr>
        <w:snapToGrid w:val="0"/>
        <w:spacing w:line="360" w:lineRule="exact"/>
        <w:jc w:val="center"/>
      </w:pPr>
    </w:p>
    <w:sectPr w:rsidR="009E1925" w:rsidRPr="00BD52E1" w:rsidSect="00E2646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ABB" w:rsidRDefault="00437ABB" w:rsidP="00642766">
      <w:r>
        <w:separator/>
      </w:r>
    </w:p>
  </w:endnote>
  <w:endnote w:type="continuationSeparator" w:id="0">
    <w:p w:rsidR="00437ABB" w:rsidRDefault="00437ABB" w:rsidP="0064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ABB" w:rsidRDefault="00437ABB" w:rsidP="00642766">
      <w:r>
        <w:separator/>
      </w:r>
    </w:p>
  </w:footnote>
  <w:footnote w:type="continuationSeparator" w:id="0">
    <w:p w:rsidR="00437ABB" w:rsidRDefault="00437ABB" w:rsidP="0064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C165142"/>
    <w:lvl w:ilvl="0">
      <w:numFmt w:val="decimal"/>
      <w:lvlText w:val="*"/>
      <w:lvlJc w:val="left"/>
    </w:lvl>
  </w:abstractNum>
  <w:abstractNum w:abstractNumId="1" w15:restartNumberingAfterBreak="0">
    <w:nsid w:val="0060123C"/>
    <w:multiLevelType w:val="hybridMultilevel"/>
    <w:tmpl w:val="7F2EA82C"/>
    <w:lvl w:ilvl="0" w:tplc="128CEEEE">
      <w:start w:val="1"/>
      <w:numFmt w:val="decimal"/>
      <w:lvlText w:val="%1."/>
      <w:lvlJc w:val="left"/>
      <w:pPr>
        <w:ind w:left="13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2" w15:restartNumberingAfterBreak="0">
    <w:nsid w:val="00EB78CE"/>
    <w:multiLevelType w:val="hybridMultilevel"/>
    <w:tmpl w:val="B0BEF0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07141A"/>
    <w:multiLevelType w:val="hybridMultilevel"/>
    <w:tmpl w:val="B9FA4E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93307FF"/>
    <w:multiLevelType w:val="singleLevel"/>
    <w:tmpl w:val="CBBCA07A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10"/>
      </w:pPr>
      <w:rPr>
        <w:rFonts w:hint="eastAsia"/>
      </w:rPr>
    </w:lvl>
  </w:abstractNum>
  <w:abstractNum w:abstractNumId="5" w15:restartNumberingAfterBreak="0">
    <w:nsid w:val="144D1393"/>
    <w:multiLevelType w:val="hybridMultilevel"/>
    <w:tmpl w:val="2B62A4F0"/>
    <w:lvl w:ilvl="0" w:tplc="0409000F">
      <w:start w:val="1"/>
      <w:numFmt w:val="decimal"/>
      <w:lvlText w:val="%1."/>
      <w:lvlJc w:val="left"/>
      <w:pPr>
        <w:tabs>
          <w:tab w:val="num" w:pos="962"/>
        </w:tabs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167E1E5B"/>
    <w:multiLevelType w:val="singleLevel"/>
    <w:tmpl w:val="D10A25E2"/>
    <w:lvl w:ilvl="0">
      <w:start w:val="1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</w:rPr>
    </w:lvl>
  </w:abstractNum>
  <w:abstractNum w:abstractNumId="7" w15:restartNumberingAfterBreak="0">
    <w:nsid w:val="1BFD76E5"/>
    <w:multiLevelType w:val="hybridMultilevel"/>
    <w:tmpl w:val="7D20D41E"/>
    <w:lvl w:ilvl="0" w:tplc="FFFFFFFF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110077C">
      <w:start w:val="1"/>
      <w:numFmt w:val="taiwaneseCountingThousand"/>
      <w:lvlText w:val="%2、"/>
      <w:lvlJc w:val="left"/>
      <w:pPr>
        <w:ind w:left="960" w:hanging="480"/>
      </w:pPr>
      <w:rPr>
        <w:rFonts w:cs="標楷體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DA7BCD"/>
    <w:multiLevelType w:val="hybridMultilevel"/>
    <w:tmpl w:val="97D2C6D6"/>
    <w:lvl w:ilvl="0" w:tplc="1DE05B1C">
      <w:start w:val="1"/>
      <w:numFmt w:val="decimal"/>
      <w:lvlText w:val="(%1)"/>
      <w:lvlJc w:val="left"/>
      <w:pPr>
        <w:ind w:left="1564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9" w15:restartNumberingAfterBreak="0">
    <w:nsid w:val="30160592"/>
    <w:multiLevelType w:val="hybridMultilevel"/>
    <w:tmpl w:val="D34CB372"/>
    <w:lvl w:ilvl="0" w:tplc="A20C4486">
      <w:start w:val="1"/>
      <w:numFmt w:val="decimal"/>
      <w:lvlText w:val="%1."/>
      <w:lvlJc w:val="left"/>
      <w:pPr>
        <w:ind w:left="13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10" w15:restartNumberingAfterBreak="0">
    <w:nsid w:val="31CE6B07"/>
    <w:multiLevelType w:val="singleLevel"/>
    <w:tmpl w:val="5C02496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38414B59"/>
    <w:multiLevelType w:val="singleLevel"/>
    <w:tmpl w:val="CA68A7A8"/>
    <w:lvl w:ilvl="0">
      <w:start w:val="1"/>
      <w:numFmt w:val="decimal"/>
      <w:lvlText w:val="%1."/>
      <w:legacy w:legacy="1" w:legacySpace="0" w:legacyIndent="120"/>
      <w:lvlJc w:val="left"/>
      <w:pPr>
        <w:ind w:left="120" w:hanging="12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12" w15:restartNumberingAfterBreak="0">
    <w:nsid w:val="3D6628C7"/>
    <w:multiLevelType w:val="singleLevel"/>
    <w:tmpl w:val="19C0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13" w15:restartNumberingAfterBreak="0">
    <w:nsid w:val="41796F70"/>
    <w:multiLevelType w:val="hybridMultilevel"/>
    <w:tmpl w:val="43C2C666"/>
    <w:lvl w:ilvl="0" w:tplc="EEEA2488">
      <w:start w:val="1"/>
      <w:numFmt w:val="taiwaneseCountingThousand"/>
      <w:lvlText w:val="（%1）"/>
      <w:lvlJc w:val="left"/>
      <w:pPr>
        <w:ind w:left="986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14" w15:restartNumberingAfterBreak="0">
    <w:nsid w:val="43D639E0"/>
    <w:multiLevelType w:val="hybridMultilevel"/>
    <w:tmpl w:val="6F6274EC"/>
    <w:lvl w:ilvl="0" w:tplc="0A8AA2B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E1784"/>
    <w:multiLevelType w:val="singleLevel"/>
    <w:tmpl w:val="E87EBEAA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2"/>
      </w:rPr>
    </w:lvl>
  </w:abstractNum>
  <w:abstractNum w:abstractNumId="16" w15:restartNumberingAfterBreak="0">
    <w:nsid w:val="4CAB121C"/>
    <w:multiLevelType w:val="hybridMultilevel"/>
    <w:tmpl w:val="2D989CB2"/>
    <w:lvl w:ilvl="0" w:tplc="EE76C02C">
      <w:start w:val="1"/>
      <w:numFmt w:val="decimal"/>
      <w:lvlText w:val="%1."/>
      <w:lvlJc w:val="left"/>
      <w:pPr>
        <w:ind w:left="13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17" w15:restartNumberingAfterBreak="0">
    <w:nsid w:val="5C976011"/>
    <w:multiLevelType w:val="singleLevel"/>
    <w:tmpl w:val="E87EBEAA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2"/>
      </w:rPr>
    </w:lvl>
  </w:abstractNum>
  <w:abstractNum w:abstractNumId="18" w15:restartNumberingAfterBreak="0">
    <w:nsid w:val="5D001BCA"/>
    <w:multiLevelType w:val="singleLevel"/>
    <w:tmpl w:val="B4FA546A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10"/>
      </w:pPr>
      <w:rPr>
        <w:rFonts w:hint="eastAsia"/>
      </w:rPr>
    </w:lvl>
  </w:abstractNum>
  <w:abstractNum w:abstractNumId="19" w15:restartNumberingAfterBreak="0">
    <w:nsid w:val="60E45965"/>
    <w:multiLevelType w:val="singleLevel"/>
    <w:tmpl w:val="7D6C34A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0" w15:restartNumberingAfterBreak="0">
    <w:nsid w:val="61233A4C"/>
    <w:multiLevelType w:val="singleLevel"/>
    <w:tmpl w:val="81F8664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1" w15:restartNumberingAfterBreak="0">
    <w:nsid w:val="7DEE5555"/>
    <w:multiLevelType w:val="hybridMultilevel"/>
    <w:tmpl w:val="92A2E768"/>
    <w:lvl w:ilvl="0" w:tplc="3514C3E8">
      <w:start w:val="1"/>
      <w:numFmt w:val="decimal"/>
      <w:lvlText w:val="%1."/>
      <w:lvlJc w:val="left"/>
      <w:pPr>
        <w:ind w:left="13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2"/>
  </w:num>
  <w:num w:numId="5">
    <w:abstractNumId w:val="19"/>
  </w:num>
  <w:num w:numId="6">
    <w:abstractNumId w:val="4"/>
  </w:num>
  <w:num w:numId="7">
    <w:abstractNumId w:val="18"/>
  </w:num>
  <w:num w:numId="8">
    <w:abstractNumId w:val="5"/>
  </w:num>
  <w:num w:numId="9">
    <w:abstractNumId w:val="3"/>
  </w:num>
  <w:num w:numId="10">
    <w:abstractNumId w:val="11"/>
  </w:num>
  <w:num w:numId="1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0"/>
        </w:rPr>
      </w:lvl>
    </w:lvlOverride>
  </w:num>
  <w:num w:numId="12">
    <w:abstractNumId w:val="13"/>
  </w:num>
  <w:num w:numId="13">
    <w:abstractNumId w:val="21"/>
  </w:num>
  <w:num w:numId="14">
    <w:abstractNumId w:val="16"/>
  </w:num>
  <w:num w:numId="15">
    <w:abstractNumId w:val="7"/>
  </w:num>
  <w:num w:numId="16">
    <w:abstractNumId w:val="17"/>
  </w:num>
  <w:num w:numId="17">
    <w:abstractNumId w:val="15"/>
  </w:num>
  <w:num w:numId="18">
    <w:abstractNumId w:val="2"/>
  </w:num>
  <w:num w:numId="19">
    <w:abstractNumId w:val="14"/>
  </w:num>
  <w:num w:numId="20">
    <w:abstractNumId w:val="1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67"/>
    <w:rsid w:val="000016ED"/>
    <w:rsid w:val="00146D60"/>
    <w:rsid w:val="001C30DF"/>
    <w:rsid w:val="002304E8"/>
    <w:rsid w:val="0024647D"/>
    <w:rsid w:val="00272B17"/>
    <w:rsid w:val="002F1C12"/>
    <w:rsid w:val="00315AC9"/>
    <w:rsid w:val="0037589E"/>
    <w:rsid w:val="003B4434"/>
    <w:rsid w:val="003C404C"/>
    <w:rsid w:val="00437ABB"/>
    <w:rsid w:val="0051413B"/>
    <w:rsid w:val="005E4E36"/>
    <w:rsid w:val="0062424C"/>
    <w:rsid w:val="0062760F"/>
    <w:rsid w:val="00642766"/>
    <w:rsid w:val="00645177"/>
    <w:rsid w:val="00672ED6"/>
    <w:rsid w:val="007865F4"/>
    <w:rsid w:val="008A72A3"/>
    <w:rsid w:val="008E6D88"/>
    <w:rsid w:val="00924166"/>
    <w:rsid w:val="009C48D0"/>
    <w:rsid w:val="009E1925"/>
    <w:rsid w:val="00A6129F"/>
    <w:rsid w:val="00A92D4F"/>
    <w:rsid w:val="00AB647A"/>
    <w:rsid w:val="00B0330E"/>
    <w:rsid w:val="00B11EB6"/>
    <w:rsid w:val="00B324CE"/>
    <w:rsid w:val="00B43790"/>
    <w:rsid w:val="00B91820"/>
    <w:rsid w:val="00BD52E1"/>
    <w:rsid w:val="00BE38A0"/>
    <w:rsid w:val="00C01262"/>
    <w:rsid w:val="00C6756D"/>
    <w:rsid w:val="00E26467"/>
    <w:rsid w:val="00ED3FCA"/>
    <w:rsid w:val="00F72180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630DC"/>
  <w15:chartTrackingRefBased/>
  <w15:docId w15:val="{A6EF539C-4953-4B33-B772-6B7A2947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E26467"/>
    <w:pPr>
      <w:autoSpaceDE w:val="0"/>
      <w:autoSpaceDN w:val="0"/>
      <w:adjustRightInd w:val="0"/>
      <w:outlineLvl w:val="0"/>
    </w:pPr>
    <w:rPr>
      <w:rFonts w:ascii="Times New Roman" w:eastAsia="新細明體" w:hAnsi="Times New Roman" w:cs="Times New Roman"/>
      <w:kern w:val="0"/>
      <w:sz w:val="44"/>
      <w:szCs w:val="44"/>
      <w:lang w:val="zh-TW"/>
    </w:rPr>
  </w:style>
  <w:style w:type="paragraph" w:styleId="2">
    <w:name w:val="heading 2"/>
    <w:basedOn w:val="a"/>
    <w:next w:val="a"/>
    <w:link w:val="20"/>
    <w:qFormat/>
    <w:rsid w:val="00E26467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kern w:val="0"/>
      <w:sz w:val="32"/>
      <w:szCs w:val="3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26467"/>
    <w:rPr>
      <w:rFonts w:ascii="Times New Roman" w:eastAsia="新細明體" w:hAnsi="Times New Roman" w:cs="Times New Roman"/>
      <w:kern w:val="0"/>
      <w:sz w:val="44"/>
      <w:szCs w:val="44"/>
      <w:lang w:val="zh-TW"/>
    </w:rPr>
  </w:style>
  <w:style w:type="character" w:customStyle="1" w:styleId="20">
    <w:name w:val="標題 2 字元"/>
    <w:basedOn w:val="a0"/>
    <w:link w:val="2"/>
    <w:rsid w:val="00E26467"/>
    <w:rPr>
      <w:rFonts w:ascii="Times New Roman" w:eastAsia="新細明體" w:hAnsi="Times New Roman" w:cs="Times New Roman"/>
      <w:kern w:val="0"/>
      <w:sz w:val="32"/>
      <w:szCs w:val="32"/>
      <w:lang w:val="zh-TW"/>
    </w:rPr>
  </w:style>
  <w:style w:type="numbering" w:customStyle="1" w:styleId="11">
    <w:name w:val="無清單1"/>
    <w:next w:val="a2"/>
    <w:uiPriority w:val="99"/>
    <w:semiHidden/>
    <w:unhideWhenUsed/>
    <w:rsid w:val="00E26467"/>
  </w:style>
  <w:style w:type="paragraph" w:styleId="a3">
    <w:name w:val="Body Text"/>
    <w:basedOn w:val="a"/>
    <w:link w:val="a4"/>
    <w:semiHidden/>
    <w:rsid w:val="00E26467"/>
    <w:pPr>
      <w:jc w:val="center"/>
    </w:pPr>
    <w:rPr>
      <w:rFonts w:ascii="Times New Roman" w:eastAsia="標楷體" w:hAnsi="Times New Roman" w:cs="Times New Roman"/>
      <w:szCs w:val="20"/>
    </w:rPr>
  </w:style>
  <w:style w:type="character" w:customStyle="1" w:styleId="a4">
    <w:name w:val="本文 字元"/>
    <w:basedOn w:val="a0"/>
    <w:link w:val="a3"/>
    <w:semiHidden/>
    <w:rsid w:val="00E26467"/>
    <w:rPr>
      <w:rFonts w:ascii="Times New Roman" w:eastAsia="標楷體" w:hAnsi="Times New Roman" w:cs="Times New Roman"/>
      <w:szCs w:val="20"/>
    </w:rPr>
  </w:style>
  <w:style w:type="paragraph" w:styleId="a5">
    <w:name w:val="footer"/>
    <w:basedOn w:val="a"/>
    <w:link w:val="a6"/>
    <w:uiPriority w:val="99"/>
    <w:rsid w:val="00E2646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646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E26467"/>
  </w:style>
  <w:style w:type="paragraph" w:styleId="a8">
    <w:name w:val="Body Text Indent"/>
    <w:basedOn w:val="a"/>
    <w:link w:val="a9"/>
    <w:semiHidden/>
    <w:rsid w:val="00E26467"/>
    <w:pPr>
      <w:spacing w:line="240" w:lineRule="atLeast"/>
      <w:ind w:leftChars="502" w:left="1205"/>
    </w:pPr>
    <w:rPr>
      <w:rFonts w:ascii="標楷體" w:eastAsia="標楷體" w:hAnsi="Times New Roman" w:cs="Times New Roman"/>
      <w:szCs w:val="20"/>
      <w:u w:val="single"/>
    </w:rPr>
  </w:style>
  <w:style w:type="character" w:customStyle="1" w:styleId="a9">
    <w:name w:val="本文縮排 字元"/>
    <w:basedOn w:val="a0"/>
    <w:link w:val="a8"/>
    <w:semiHidden/>
    <w:rsid w:val="00E26467"/>
    <w:rPr>
      <w:rFonts w:ascii="標楷體" w:eastAsia="標楷體" w:hAnsi="Times New Roman" w:cs="Times New Roman"/>
      <w:szCs w:val="20"/>
      <w:u w:val="single"/>
    </w:rPr>
  </w:style>
  <w:style w:type="paragraph" w:styleId="21">
    <w:name w:val="Body Text Indent 2"/>
    <w:basedOn w:val="a"/>
    <w:link w:val="22"/>
    <w:semiHidden/>
    <w:rsid w:val="00E26467"/>
    <w:pPr>
      <w:spacing w:line="240" w:lineRule="atLeast"/>
      <w:ind w:leftChars="502" w:left="1205"/>
    </w:pPr>
    <w:rPr>
      <w:rFonts w:ascii="標楷體" w:eastAsia="標楷體" w:hAnsi="Times New Roman" w:cs="Times New Roman"/>
      <w:szCs w:val="20"/>
    </w:rPr>
  </w:style>
  <w:style w:type="character" w:customStyle="1" w:styleId="22">
    <w:name w:val="本文縮排 2 字元"/>
    <w:basedOn w:val="a0"/>
    <w:link w:val="21"/>
    <w:semiHidden/>
    <w:rsid w:val="00E26467"/>
    <w:rPr>
      <w:rFonts w:ascii="標楷體" w:eastAsia="標楷體" w:hAnsi="Times New Roman" w:cs="Times New Roman"/>
      <w:szCs w:val="20"/>
    </w:rPr>
  </w:style>
  <w:style w:type="paragraph" w:styleId="23">
    <w:name w:val="Body Text 2"/>
    <w:basedOn w:val="a"/>
    <w:link w:val="24"/>
    <w:semiHidden/>
    <w:rsid w:val="00E26467"/>
    <w:rPr>
      <w:rFonts w:ascii="Times New Roman" w:eastAsia="標楷體" w:hAnsi="Times New Roman" w:cs="Times New Roman"/>
      <w:w w:val="80"/>
      <w:sz w:val="20"/>
      <w:szCs w:val="20"/>
    </w:rPr>
  </w:style>
  <w:style w:type="character" w:customStyle="1" w:styleId="24">
    <w:name w:val="本文 2 字元"/>
    <w:basedOn w:val="a0"/>
    <w:link w:val="23"/>
    <w:semiHidden/>
    <w:rsid w:val="00E26467"/>
    <w:rPr>
      <w:rFonts w:ascii="Times New Roman" w:eastAsia="標楷體" w:hAnsi="Times New Roman" w:cs="Times New Roman"/>
      <w:w w:val="80"/>
      <w:sz w:val="20"/>
      <w:szCs w:val="20"/>
    </w:rPr>
  </w:style>
  <w:style w:type="paragraph" w:styleId="aa">
    <w:name w:val="header"/>
    <w:basedOn w:val="a"/>
    <w:link w:val="ab"/>
    <w:uiPriority w:val="99"/>
    <w:rsid w:val="00E2646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26467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unhideWhenUsed/>
    <w:rsid w:val="00E26467"/>
    <w:rPr>
      <w:color w:val="0000FF"/>
      <w:u w:val="single"/>
    </w:rPr>
  </w:style>
  <w:style w:type="table" w:styleId="ad">
    <w:name w:val="Table Grid"/>
    <w:basedOn w:val="a1"/>
    <w:uiPriority w:val="59"/>
    <w:rsid w:val="00E264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26467"/>
    <w:rPr>
      <w:rFonts w:ascii="Cambria" w:eastAsia="新細明體" w:hAnsi="Cambria" w:cs="Times New Roman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26467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E264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List Paragraph"/>
    <w:basedOn w:val="a"/>
    <w:uiPriority w:val="34"/>
    <w:qFormat/>
    <w:rsid w:val="00E26467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2021-06-03T01:42:00Z</dcterms:created>
  <dcterms:modified xsi:type="dcterms:W3CDTF">2022-09-29T08:15:00Z</dcterms:modified>
</cp:coreProperties>
</file>