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A036B" w14:textId="730BDEC3" w:rsidR="001C4C64" w:rsidRPr="003728C6" w:rsidRDefault="003728C6" w:rsidP="003728C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移動支付</w:t>
      </w:r>
    </w:p>
    <w:p w14:paraId="7F55F37D" w14:textId="77777777" w:rsidR="007741C8" w:rsidRDefault="00302F40" w:rsidP="006F7606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26C5DD40" w14:textId="6901AF43" w:rsidR="006F7606" w:rsidRDefault="003728C6" w:rsidP="007741C8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移動支付在今天的中國大陸已經司空見慣，不論是在超市、商場、車站，甚至在傳統市場的攤販，只要拿起手機都可以付帳，出門根本不必帶現金，</w:t>
      </w:r>
      <w:r w:rsidR="00F22627">
        <w:rPr>
          <w:rFonts w:hint="eastAsia"/>
          <w:szCs w:val="24"/>
        </w:rPr>
        <w:t>號稱無現金社會，</w:t>
      </w:r>
      <w:r>
        <w:rPr>
          <w:rFonts w:hint="eastAsia"/>
          <w:szCs w:val="24"/>
        </w:rPr>
        <w:t>方便得很。可是往前追溯，也不過十多年前，約在</w:t>
      </w:r>
      <w:r>
        <w:rPr>
          <w:rFonts w:hint="eastAsia"/>
          <w:szCs w:val="24"/>
        </w:rPr>
        <w:t>2</w:t>
      </w:r>
      <w:r>
        <w:rPr>
          <w:szCs w:val="24"/>
        </w:rPr>
        <w:t>004</w:t>
      </w:r>
      <w:r>
        <w:rPr>
          <w:rFonts w:hint="eastAsia"/>
          <w:szCs w:val="24"/>
        </w:rPr>
        <w:t>年移動支付的方案已經出現在日本和韓國，日本的</w:t>
      </w:r>
      <w:r>
        <w:rPr>
          <w:rFonts w:hint="eastAsia"/>
          <w:szCs w:val="24"/>
        </w:rPr>
        <w:t>N</w:t>
      </w:r>
      <w:r>
        <w:rPr>
          <w:szCs w:val="24"/>
        </w:rPr>
        <w:t>TT</w:t>
      </w:r>
      <w:r w:rsidR="00CE4F73">
        <w:rPr>
          <w:szCs w:val="24"/>
        </w:rPr>
        <w:t xml:space="preserve"> </w:t>
      </w:r>
      <w:r>
        <w:rPr>
          <w:szCs w:val="24"/>
        </w:rPr>
        <w:t>Docomo</w:t>
      </w:r>
      <w:r>
        <w:rPr>
          <w:rFonts w:hint="eastAsia"/>
          <w:szCs w:val="24"/>
        </w:rPr>
        <w:t>推出了基於芯片、韓國的</w:t>
      </w:r>
      <w:r>
        <w:rPr>
          <w:rFonts w:hint="eastAsia"/>
          <w:szCs w:val="24"/>
        </w:rPr>
        <w:t>S</w:t>
      </w:r>
      <w:r>
        <w:rPr>
          <w:szCs w:val="24"/>
        </w:rPr>
        <w:t>TK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K</w:t>
      </w:r>
      <w:r>
        <w:rPr>
          <w:szCs w:val="24"/>
        </w:rPr>
        <w:t>TF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L</w:t>
      </w:r>
      <w:r>
        <w:rPr>
          <w:szCs w:val="24"/>
        </w:rPr>
        <w:t>GT</w:t>
      </w:r>
      <w:r>
        <w:rPr>
          <w:rFonts w:hint="eastAsia"/>
          <w:szCs w:val="24"/>
        </w:rPr>
        <w:t>則主推基於</w:t>
      </w:r>
      <w:r w:rsidR="007F6312">
        <w:rPr>
          <w:rFonts w:hint="eastAsia"/>
          <w:szCs w:val="24"/>
        </w:rPr>
        <w:t>紅外線技術的移動支付業務。</w:t>
      </w:r>
    </w:p>
    <w:p w14:paraId="2A9B8E6A" w14:textId="77777777" w:rsidR="006F7606" w:rsidRDefault="006F7606" w:rsidP="006F7606">
      <w:pPr>
        <w:rPr>
          <w:szCs w:val="24"/>
        </w:rPr>
      </w:pPr>
    </w:p>
    <w:p w14:paraId="19517766" w14:textId="00AD8B1D" w:rsidR="00302F40" w:rsidRDefault="007F6312" w:rsidP="006F7606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2</w:t>
      </w:r>
      <w:r>
        <w:rPr>
          <w:szCs w:val="24"/>
        </w:rPr>
        <w:t>006</w:t>
      </w:r>
      <w:r>
        <w:rPr>
          <w:rFonts w:hint="eastAsia"/>
          <w:szCs w:val="24"/>
        </w:rPr>
        <w:t>年中國銀聯也推出基於金融</w:t>
      </w:r>
      <w:r>
        <w:rPr>
          <w:rFonts w:hint="eastAsia"/>
          <w:szCs w:val="24"/>
        </w:rPr>
        <w:t>I</w:t>
      </w:r>
      <w:r>
        <w:rPr>
          <w:szCs w:val="24"/>
        </w:rPr>
        <w:t>C</w:t>
      </w:r>
      <w:r>
        <w:rPr>
          <w:rFonts w:hint="eastAsia"/>
          <w:szCs w:val="24"/>
        </w:rPr>
        <w:t>卡芯片的移動支付方案，由於沒有大規模推廣，受理也不完善所以並不普遍。</w:t>
      </w:r>
      <w:r>
        <w:rPr>
          <w:rFonts w:hint="eastAsia"/>
          <w:szCs w:val="24"/>
        </w:rPr>
        <w:t>2</w:t>
      </w:r>
      <w:r>
        <w:rPr>
          <w:szCs w:val="24"/>
        </w:rPr>
        <w:t>011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月，支付寶公司獲得央行發給的第三方支付執照後放棄了以短信、語音、客戶端軟件等方式的業務，</w:t>
      </w:r>
      <w:r w:rsidR="006F7606">
        <w:rPr>
          <w:rFonts w:hint="eastAsia"/>
          <w:szCs w:val="24"/>
        </w:rPr>
        <w:t>研究推出基於手機掃拍二維碼的支付方案，次年夏天在打車的小額、高頻場合開始普及，之後，微信支付的二維碼支付也進入了打車市場。由於不涉及硬件改造，產業參與方也少，再加上阿里巴巴和騰訊的補貼大，市場迅速</w:t>
      </w:r>
      <w:r w:rsidR="00190F1E">
        <w:rPr>
          <w:rFonts w:hint="eastAsia"/>
          <w:szCs w:val="24"/>
        </w:rPr>
        <w:t>打</w:t>
      </w:r>
      <w:r w:rsidR="006F7606">
        <w:rPr>
          <w:rFonts w:hint="eastAsia"/>
          <w:szCs w:val="24"/>
        </w:rPr>
        <w:t>開和</w:t>
      </w:r>
      <w:r w:rsidR="00190F1E">
        <w:rPr>
          <w:rFonts w:hint="eastAsia"/>
          <w:szCs w:val="24"/>
        </w:rPr>
        <w:t>擴</w:t>
      </w:r>
      <w:r w:rsidR="006F7606">
        <w:rPr>
          <w:rFonts w:hint="eastAsia"/>
          <w:szCs w:val="24"/>
        </w:rPr>
        <w:t>散。</w:t>
      </w:r>
    </w:p>
    <w:p w14:paraId="1C848DB9" w14:textId="77777777" w:rsidR="006F7606" w:rsidRPr="00190F1E" w:rsidRDefault="006F7606" w:rsidP="006F7606">
      <w:pPr>
        <w:rPr>
          <w:szCs w:val="24"/>
        </w:rPr>
      </w:pPr>
    </w:p>
    <w:p w14:paraId="11206C64" w14:textId="39D3B06F" w:rsidR="001700A2" w:rsidRDefault="006F7606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2014</w:t>
      </w:r>
      <w:r>
        <w:rPr>
          <w:rFonts w:asciiTheme="minorEastAsia" w:hAnsiTheme="minorEastAsia" w:hint="eastAsia"/>
          <w:szCs w:val="24"/>
        </w:rPr>
        <w:t>年3月</w:t>
      </w:r>
      <w:r w:rsidR="00646F18">
        <w:rPr>
          <w:rFonts w:asciiTheme="minorEastAsia" w:hAnsiTheme="minorEastAsia" w:hint="eastAsia"/>
          <w:szCs w:val="24"/>
        </w:rPr>
        <w:t>大陸</w:t>
      </w:r>
      <w:r>
        <w:rPr>
          <w:rFonts w:asciiTheme="minorEastAsia" w:hAnsiTheme="minorEastAsia" w:hint="eastAsia"/>
          <w:szCs w:val="24"/>
        </w:rPr>
        <w:t>央行</w:t>
      </w:r>
      <w:r w:rsidR="008F4592">
        <w:rPr>
          <w:rFonts w:asciiTheme="minorEastAsia" w:hAnsiTheme="minorEastAsia" w:hint="eastAsia"/>
          <w:szCs w:val="24"/>
        </w:rPr>
        <w:t>下發文</w:t>
      </w:r>
      <w:r w:rsidR="00190F1E">
        <w:rPr>
          <w:rFonts w:asciiTheme="minorEastAsia" w:hAnsiTheme="minorEastAsia" w:hint="eastAsia"/>
          <w:szCs w:val="24"/>
        </w:rPr>
        <w:t>件</w:t>
      </w:r>
      <w:r w:rsidR="008F4592">
        <w:rPr>
          <w:rFonts w:asciiTheme="minorEastAsia" w:hAnsiTheme="minorEastAsia" w:hint="eastAsia"/>
          <w:szCs w:val="24"/>
        </w:rPr>
        <w:t>要求全面評估線下條碼支付、虛擬信用卡的合規性和安全性</w:t>
      </w:r>
      <w:r w:rsidR="00190F1E">
        <w:rPr>
          <w:rFonts w:asciiTheme="minorEastAsia" w:hAnsiTheme="minorEastAsia" w:hint="eastAsia"/>
          <w:szCs w:val="24"/>
        </w:rPr>
        <w:t>；</w:t>
      </w:r>
      <w:r w:rsidR="00646F18">
        <w:rPr>
          <w:rFonts w:asciiTheme="minorEastAsia" w:hAnsiTheme="minorEastAsia" w:hint="eastAsia"/>
          <w:szCs w:val="24"/>
        </w:rPr>
        <w:t>再加上</w:t>
      </w:r>
      <w:r w:rsidR="00190F1E">
        <w:rPr>
          <w:rFonts w:asciiTheme="minorEastAsia" w:hAnsiTheme="minorEastAsia" w:hint="eastAsia"/>
          <w:szCs w:val="24"/>
        </w:rPr>
        <w:t>中金公司評估指出，二維碼等支付本質上是用線上方式來做線下收單業務，且</w:t>
      </w:r>
      <w:r w:rsidR="008F4592">
        <w:rPr>
          <w:rFonts w:asciiTheme="minorEastAsia" w:hAnsiTheme="minorEastAsia" w:hint="eastAsia"/>
          <w:szCs w:val="24"/>
        </w:rPr>
        <w:t>對銀聯的利益損害極大，引起了各方關注。7月，支付寶低調重啟，8月微信也重啟，不過，此前的主動型二維碼支付轉變為被動的二維碼支付</w:t>
      </w:r>
      <w:r w:rsidR="006367BE">
        <w:rPr>
          <w:rFonts w:asciiTheme="minorEastAsia" w:hAnsiTheme="minorEastAsia" w:hint="eastAsia"/>
          <w:szCs w:val="24"/>
        </w:rPr>
        <w:t>。即從原來的客戶掃商家的二維碼，變為由客戶生成二維碼再由商家掃描讀取，使安全性有了很大的提升。因此，監管單位就採默許的態度沒有再干預。解開了束縛，二家支付巨頭隨即開戰圈地。</w:t>
      </w:r>
    </w:p>
    <w:p w14:paraId="6DAC8308" w14:textId="6CB990E2" w:rsidR="00F82FEE" w:rsidRDefault="00F82FEE" w:rsidP="00302F40">
      <w:pPr>
        <w:rPr>
          <w:rFonts w:asciiTheme="minorEastAsia" w:hAnsiTheme="minorEastAsia"/>
          <w:szCs w:val="24"/>
        </w:rPr>
      </w:pPr>
    </w:p>
    <w:p w14:paraId="25F82ADC" w14:textId="4A7339B5" w:rsidR="006367BE" w:rsidRPr="00077F7B" w:rsidRDefault="006367BE" w:rsidP="00302F40">
      <w:pPr>
        <w:rPr>
          <w:rFonts w:asciiTheme="minorEastAsia" w:eastAsia="Yu Mincho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2014</w:t>
      </w:r>
      <w:r>
        <w:rPr>
          <w:rFonts w:asciiTheme="minorEastAsia" w:hAnsiTheme="minorEastAsia" w:hint="eastAsia"/>
          <w:szCs w:val="24"/>
        </w:rPr>
        <w:t>年的「雙1</w:t>
      </w:r>
      <w:r>
        <w:rPr>
          <w:rFonts w:asciiTheme="minorEastAsia" w:hAnsiTheme="minorEastAsia"/>
          <w:szCs w:val="24"/>
        </w:rPr>
        <w:t>2</w:t>
      </w:r>
      <w:r>
        <w:rPr>
          <w:rFonts w:asciiTheme="minorEastAsia" w:hAnsiTheme="minorEastAsia" w:hint="eastAsia"/>
          <w:szCs w:val="24"/>
        </w:rPr>
        <w:t>」</w:t>
      </w:r>
      <w:r w:rsidR="00F826E8">
        <w:rPr>
          <w:rFonts w:asciiTheme="minorEastAsia" w:hAnsiTheme="minorEastAsia" w:hint="eastAsia"/>
          <w:szCs w:val="24"/>
        </w:rPr>
        <w:t>支付</w:t>
      </w:r>
      <w:r>
        <w:rPr>
          <w:rFonts w:asciiTheme="minorEastAsia" w:hAnsiTheme="minorEastAsia" w:hint="eastAsia"/>
          <w:szCs w:val="24"/>
        </w:rPr>
        <w:t>寶聯合約2萬家線下門店推出打5折活動大力推廣，成效令人大為驚奇</w:t>
      </w:r>
      <w:r w:rsidR="00F826E8">
        <w:rPr>
          <w:rFonts w:asciiTheme="minorEastAsia" w:hAnsiTheme="minorEastAsia" w:hint="eastAsia"/>
          <w:szCs w:val="24"/>
        </w:rPr>
        <w:t>，二維碼支付「來勢汹汹」。之後，</w:t>
      </w:r>
      <w:r w:rsidR="00077F7B">
        <w:rPr>
          <w:rFonts w:asciiTheme="minorEastAsia" w:hAnsiTheme="minorEastAsia" w:hint="eastAsia"/>
          <w:szCs w:val="24"/>
        </w:rPr>
        <w:t>N</w:t>
      </w:r>
      <w:r w:rsidR="00077F7B">
        <w:rPr>
          <w:rFonts w:asciiTheme="minorEastAsia" w:hAnsiTheme="minorEastAsia"/>
          <w:szCs w:val="24"/>
        </w:rPr>
        <w:t>FC</w:t>
      </w:r>
      <w:r w:rsidR="00077F7B">
        <w:rPr>
          <w:rFonts w:asciiTheme="minorEastAsia" w:hAnsiTheme="minorEastAsia" w:hint="eastAsia"/>
          <w:szCs w:val="24"/>
        </w:rPr>
        <w:t>支付、</w:t>
      </w:r>
      <w:r w:rsidR="00F826E8">
        <w:rPr>
          <w:rFonts w:asciiTheme="minorEastAsia" w:eastAsia="Yu Mincho" w:hAnsiTheme="minorEastAsia" w:hint="eastAsia"/>
          <w:szCs w:val="24"/>
        </w:rPr>
        <w:t>A</w:t>
      </w:r>
      <w:r w:rsidR="00F826E8">
        <w:rPr>
          <w:rFonts w:asciiTheme="minorEastAsia" w:eastAsia="Yu Mincho" w:hAnsiTheme="minorEastAsia"/>
          <w:szCs w:val="24"/>
        </w:rPr>
        <w:t>pple Pay</w:t>
      </w:r>
      <w:r w:rsidR="00077F7B">
        <w:rPr>
          <w:rFonts w:asciiTheme="minorEastAsia" w:hAnsiTheme="minorEastAsia" w:hint="eastAsia"/>
          <w:szCs w:val="24"/>
        </w:rPr>
        <w:t>、</w:t>
      </w:r>
      <w:proofErr w:type="spellStart"/>
      <w:r w:rsidR="00077F7B">
        <w:rPr>
          <w:rFonts w:asciiTheme="minorEastAsia" w:eastAsia="Yu Mincho" w:hAnsiTheme="minorEastAsia" w:hint="eastAsia"/>
          <w:szCs w:val="24"/>
        </w:rPr>
        <w:t>S</w:t>
      </w:r>
      <w:r w:rsidR="00077F7B">
        <w:rPr>
          <w:rFonts w:asciiTheme="minorEastAsia" w:eastAsia="Yu Mincho" w:hAnsiTheme="minorEastAsia"/>
          <w:szCs w:val="24"/>
        </w:rPr>
        <w:t>amsong</w:t>
      </w:r>
      <w:proofErr w:type="spellEnd"/>
      <w:r w:rsidR="00077F7B">
        <w:rPr>
          <w:rFonts w:asciiTheme="minorEastAsia" w:eastAsia="Yu Mincho" w:hAnsiTheme="minorEastAsia"/>
          <w:szCs w:val="24"/>
        </w:rPr>
        <w:t xml:space="preserve"> Pay</w:t>
      </w:r>
      <w:r w:rsidR="00077F7B">
        <w:rPr>
          <w:rFonts w:asciiTheme="minorEastAsia" w:hAnsiTheme="minorEastAsia" w:hint="eastAsia"/>
          <w:szCs w:val="24"/>
        </w:rPr>
        <w:t>、</w:t>
      </w:r>
      <w:r w:rsidR="00077F7B">
        <w:rPr>
          <w:rFonts w:asciiTheme="minorEastAsia" w:eastAsia="Yu Mincho" w:hAnsiTheme="minorEastAsia"/>
          <w:szCs w:val="24"/>
        </w:rPr>
        <w:t>Mi</w:t>
      </w:r>
      <w:r w:rsidR="00307BCB">
        <w:rPr>
          <w:rFonts w:asciiTheme="minorEastAsia" w:eastAsia="Yu Mincho" w:hAnsiTheme="minorEastAsia"/>
          <w:szCs w:val="24"/>
        </w:rPr>
        <w:t xml:space="preserve"> </w:t>
      </w:r>
      <w:r w:rsidR="00077F7B">
        <w:rPr>
          <w:rFonts w:asciiTheme="minorEastAsia" w:eastAsia="Yu Mincho" w:hAnsiTheme="minorEastAsia"/>
          <w:szCs w:val="24"/>
        </w:rPr>
        <w:t>Pay</w:t>
      </w:r>
      <w:r w:rsidR="00077F7B">
        <w:rPr>
          <w:rFonts w:asciiTheme="minorEastAsia" w:hAnsiTheme="minorEastAsia" w:hint="eastAsia"/>
          <w:szCs w:val="24"/>
        </w:rPr>
        <w:t>、</w:t>
      </w:r>
      <w:r w:rsidR="00077F7B">
        <w:rPr>
          <w:rFonts w:asciiTheme="minorEastAsia" w:eastAsia="Yu Mincho" w:hAnsiTheme="minorEastAsia"/>
          <w:szCs w:val="24"/>
        </w:rPr>
        <w:t xml:space="preserve">Huawei Pay </w:t>
      </w:r>
      <w:r w:rsidR="00077F7B">
        <w:rPr>
          <w:rFonts w:asciiTheme="minorEastAsia" w:hAnsiTheme="minorEastAsia" w:hint="eastAsia"/>
          <w:szCs w:val="24"/>
        </w:rPr>
        <w:t>紛紛進入市場，中國銀聯也聯合4</w:t>
      </w:r>
      <w:r w:rsidR="00077F7B">
        <w:rPr>
          <w:rFonts w:asciiTheme="minorEastAsia" w:hAnsiTheme="minorEastAsia"/>
          <w:szCs w:val="24"/>
        </w:rPr>
        <w:t>0</w:t>
      </w:r>
      <w:r w:rsidR="00077F7B">
        <w:rPr>
          <w:rFonts w:asciiTheme="minorEastAsia" w:hAnsiTheme="minorEastAsia" w:hint="eastAsia"/>
          <w:szCs w:val="24"/>
        </w:rPr>
        <w:t>多家銀行推出二維碼產品，</w:t>
      </w:r>
      <w:r w:rsidR="006471F0">
        <w:rPr>
          <w:rFonts w:asciiTheme="minorEastAsia" w:hAnsiTheme="minorEastAsia" w:hint="eastAsia"/>
          <w:szCs w:val="24"/>
        </w:rPr>
        <w:t>引發了由</w:t>
      </w:r>
      <w:r w:rsidR="00077F7B">
        <w:rPr>
          <w:rFonts w:asciiTheme="minorEastAsia" w:hAnsiTheme="minorEastAsia" w:hint="eastAsia"/>
          <w:szCs w:val="24"/>
        </w:rPr>
        <w:t>卡組織、</w:t>
      </w:r>
      <w:r w:rsidR="006471F0">
        <w:rPr>
          <w:rFonts w:asciiTheme="minorEastAsia" w:hAnsiTheme="minorEastAsia" w:hint="eastAsia"/>
          <w:szCs w:val="24"/>
        </w:rPr>
        <w:t>發卡機構、商家和收單機構的「四方模式」和支付寶、微信直連銀行的「二維模式」競爭，在</w:t>
      </w:r>
      <w:r w:rsidR="00D36DDD">
        <w:rPr>
          <w:rFonts w:asciiTheme="minorEastAsia" w:hAnsiTheme="minorEastAsia" w:hint="eastAsia"/>
          <w:szCs w:val="24"/>
        </w:rPr>
        <w:t>充滿活力的</w:t>
      </w:r>
      <w:r w:rsidR="006471F0">
        <w:rPr>
          <w:rFonts w:asciiTheme="minorEastAsia" w:hAnsiTheme="minorEastAsia" w:hint="eastAsia"/>
          <w:szCs w:val="24"/>
        </w:rPr>
        <w:t>競爭環境下，使移動支付在中國的發展遠超</w:t>
      </w:r>
      <w:r w:rsidR="00307BCB">
        <w:rPr>
          <w:rFonts w:asciiTheme="minorEastAsia" w:hAnsiTheme="minorEastAsia" w:hint="eastAsia"/>
          <w:szCs w:val="24"/>
        </w:rPr>
        <w:t>全世界</w:t>
      </w:r>
      <w:r w:rsidR="006471F0">
        <w:rPr>
          <w:rFonts w:asciiTheme="minorEastAsia" w:hAnsiTheme="minorEastAsia" w:hint="eastAsia"/>
          <w:szCs w:val="24"/>
        </w:rPr>
        <w:t>任何地區。</w:t>
      </w:r>
    </w:p>
    <w:p w14:paraId="3886E809" w14:textId="2E1B200F" w:rsidR="00FA4805" w:rsidRPr="00077F7B" w:rsidRDefault="00FA4805" w:rsidP="00302F40">
      <w:pPr>
        <w:rPr>
          <w:rFonts w:asciiTheme="minorEastAsia" w:hAnsiTheme="minorEastAsia"/>
          <w:szCs w:val="24"/>
        </w:rPr>
      </w:pPr>
    </w:p>
    <w:p w14:paraId="45505764" w14:textId="4C4A9766" w:rsidR="003A7A20" w:rsidRDefault="006471F0" w:rsidP="00302F40">
      <w:pPr>
        <w:rPr>
          <w:rFonts w:asciiTheme="minorEastAsia" w:hAnsiTheme="minorEastAsia"/>
          <w:color w:val="000000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現在在中國的大城市，幾乎人人都使用智能手機</w:t>
      </w:r>
      <w:r w:rsidR="00307BCB">
        <w:rPr>
          <w:rFonts w:asciiTheme="minorEastAsia" w:hAnsiTheme="minorEastAsia" w:hint="eastAsia"/>
          <w:szCs w:val="24"/>
        </w:rPr>
        <w:t>來</w:t>
      </w:r>
      <w:r>
        <w:rPr>
          <w:rFonts w:asciiTheme="minorEastAsia" w:hAnsiTheme="minorEastAsia" w:hint="eastAsia"/>
          <w:szCs w:val="24"/>
        </w:rPr>
        <w:t>支付購買的一切東西。現金支付反成了次要選擇，而且還</w:t>
      </w:r>
      <w:r w:rsidR="009A338B">
        <w:rPr>
          <w:rFonts w:asciiTheme="minorEastAsia" w:hAnsiTheme="minorEastAsia" w:hint="eastAsia"/>
          <w:szCs w:val="24"/>
        </w:rPr>
        <w:t>仍</w:t>
      </w:r>
      <w:r>
        <w:rPr>
          <w:rFonts w:asciiTheme="minorEastAsia" w:hAnsiTheme="minorEastAsia" w:hint="eastAsia"/>
          <w:szCs w:val="24"/>
        </w:rPr>
        <w:t>在</w:t>
      </w:r>
      <w:r w:rsidR="009A338B">
        <w:rPr>
          <w:rFonts w:asciiTheme="minorEastAsia" w:hAnsiTheme="minorEastAsia" w:hint="eastAsia"/>
          <w:szCs w:val="24"/>
        </w:rPr>
        <w:t>持續</w:t>
      </w:r>
      <w:r>
        <w:rPr>
          <w:rFonts w:asciiTheme="minorEastAsia" w:hAnsiTheme="minorEastAsia" w:hint="eastAsia"/>
          <w:szCs w:val="24"/>
        </w:rPr>
        <w:t>減少中。</w:t>
      </w:r>
      <w:r w:rsidR="00FC1048">
        <w:rPr>
          <w:rFonts w:asciiTheme="minorEastAsia" w:hAnsiTheme="minorEastAsia" w:hint="eastAsia"/>
          <w:color w:val="000000"/>
          <w:szCs w:val="24"/>
        </w:rPr>
        <w:t>以中國1</w:t>
      </w:r>
      <w:r w:rsidR="00FC1048">
        <w:rPr>
          <w:rFonts w:asciiTheme="minorEastAsia" w:hAnsiTheme="minorEastAsia"/>
          <w:color w:val="000000"/>
          <w:szCs w:val="24"/>
        </w:rPr>
        <w:t>4</w:t>
      </w:r>
      <w:r w:rsidR="00FC1048">
        <w:rPr>
          <w:rFonts w:asciiTheme="minorEastAsia" w:hAnsiTheme="minorEastAsia" w:hint="eastAsia"/>
          <w:color w:val="000000"/>
          <w:szCs w:val="24"/>
        </w:rPr>
        <w:t>億人口，高速發展的經濟，約有八、九成的消費者選擇移動支付作為其主要的支付方式，</w:t>
      </w:r>
      <w:r w:rsidR="009A338B">
        <w:rPr>
          <w:rFonts w:asciiTheme="minorEastAsia" w:hAnsiTheme="minorEastAsia" w:hint="eastAsia"/>
          <w:color w:val="000000"/>
          <w:szCs w:val="24"/>
        </w:rPr>
        <w:t>朝</w:t>
      </w:r>
      <w:r w:rsidR="00FC1048">
        <w:rPr>
          <w:rFonts w:asciiTheme="minorEastAsia" w:hAnsiTheme="minorEastAsia" w:hint="eastAsia"/>
          <w:color w:val="000000"/>
          <w:szCs w:val="24"/>
        </w:rPr>
        <w:t>向無現金社會前進，</w:t>
      </w:r>
      <w:r w:rsidR="009A338B">
        <w:rPr>
          <w:rFonts w:asciiTheme="minorEastAsia" w:hAnsiTheme="minorEastAsia" w:hint="eastAsia"/>
          <w:color w:val="000000"/>
          <w:szCs w:val="24"/>
        </w:rPr>
        <w:t>中國無疑</w:t>
      </w:r>
      <w:r w:rsidR="004E1C23">
        <w:rPr>
          <w:rFonts w:asciiTheme="minorEastAsia" w:hAnsiTheme="minorEastAsia" w:hint="eastAsia"/>
          <w:color w:val="000000"/>
          <w:szCs w:val="24"/>
        </w:rPr>
        <w:t>成</w:t>
      </w:r>
      <w:r w:rsidR="009A338B">
        <w:rPr>
          <w:rFonts w:asciiTheme="minorEastAsia" w:hAnsiTheme="minorEastAsia" w:hint="eastAsia"/>
          <w:color w:val="000000"/>
          <w:szCs w:val="24"/>
        </w:rPr>
        <w:t>了</w:t>
      </w:r>
      <w:r w:rsidR="00FC1048">
        <w:rPr>
          <w:rFonts w:asciiTheme="minorEastAsia" w:hAnsiTheme="minorEastAsia" w:hint="eastAsia"/>
          <w:color w:val="000000"/>
          <w:szCs w:val="24"/>
        </w:rPr>
        <w:t>引領全球</w:t>
      </w:r>
      <w:r w:rsidR="009A338B">
        <w:rPr>
          <w:rFonts w:asciiTheme="minorEastAsia" w:hAnsiTheme="minorEastAsia" w:hint="eastAsia"/>
          <w:color w:val="000000"/>
          <w:szCs w:val="24"/>
        </w:rPr>
        <w:t>移動支付</w:t>
      </w:r>
      <w:r w:rsidR="00FC1048">
        <w:rPr>
          <w:rFonts w:asciiTheme="minorEastAsia" w:hAnsiTheme="minorEastAsia" w:hint="eastAsia"/>
          <w:color w:val="000000"/>
          <w:szCs w:val="24"/>
        </w:rPr>
        <w:t>的先導者。</w:t>
      </w:r>
    </w:p>
    <w:p w14:paraId="10DE8A56" w14:textId="446DB678" w:rsidR="00FC1048" w:rsidRDefault="00FC1048" w:rsidP="00302F40">
      <w:pPr>
        <w:rPr>
          <w:rFonts w:asciiTheme="minorEastAsia" w:hAnsiTheme="minorEastAsia"/>
          <w:color w:val="000000"/>
          <w:szCs w:val="24"/>
        </w:rPr>
      </w:pPr>
    </w:p>
    <w:p w14:paraId="7B513CA2" w14:textId="3F3C9EC4" w:rsidR="00FC1048" w:rsidRDefault="00FC1048" w:rsidP="008F15AF">
      <w:pPr>
        <w:rPr>
          <w:rFonts w:asciiTheme="minorEastAsia" w:hAnsiTheme="minorEastAsia" w:cs="新細明體"/>
          <w:color w:val="212529"/>
          <w:kern w:val="0"/>
          <w:szCs w:val="24"/>
        </w:rPr>
      </w:pPr>
      <w:r>
        <w:rPr>
          <w:rFonts w:asciiTheme="minorEastAsia" w:hAnsiTheme="minorEastAsia" w:hint="eastAsia"/>
          <w:color w:val="000000"/>
          <w:szCs w:val="24"/>
        </w:rPr>
        <w:t xml:space="preserve"> </w:t>
      </w:r>
      <w:r>
        <w:rPr>
          <w:rFonts w:asciiTheme="minorEastAsia" w:hAnsiTheme="minorEastAsia"/>
          <w:color w:val="000000"/>
          <w:szCs w:val="24"/>
        </w:rPr>
        <w:t xml:space="preserve">   </w:t>
      </w:r>
      <w:r>
        <w:rPr>
          <w:rFonts w:asciiTheme="minorEastAsia" w:hAnsiTheme="minorEastAsia" w:hint="eastAsia"/>
          <w:color w:val="000000"/>
          <w:szCs w:val="24"/>
        </w:rPr>
        <w:t>目前中國的數字支付總量在2</w:t>
      </w:r>
      <w:r>
        <w:rPr>
          <w:rFonts w:asciiTheme="minorEastAsia" w:hAnsiTheme="minorEastAsia"/>
          <w:color w:val="000000"/>
          <w:szCs w:val="24"/>
        </w:rPr>
        <w:t>021</w:t>
      </w:r>
      <w:r>
        <w:rPr>
          <w:rFonts w:asciiTheme="minorEastAsia" w:hAnsiTheme="minorEastAsia" w:hint="eastAsia"/>
          <w:color w:val="000000"/>
          <w:szCs w:val="24"/>
        </w:rPr>
        <w:t>年已達2</w:t>
      </w:r>
      <w:r>
        <w:rPr>
          <w:rFonts w:asciiTheme="minorEastAsia" w:hAnsiTheme="minorEastAsia"/>
          <w:color w:val="000000"/>
          <w:szCs w:val="24"/>
        </w:rPr>
        <w:t>60</w:t>
      </w:r>
      <w:r>
        <w:rPr>
          <w:rFonts w:asciiTheme="minorEastAsia" w:hAnsiTheme="minorEastAsia" w:hint="eastAsia"/>
          <w:color w:val="000000"/>
          <w:szCs w:val="24"/>
        </w:rPr>
        <w:t>多</w:t>
      </w:r>
      <w:r w:rsidR="004E1C23">
        <w:rPr>
          <w:rFonts w:asciiTheme="minorEastAsia" w:hAnsiTheme="minorEastAsia" w:hint="eastAsia"/>
          <w:color w:val="000000"/>
          <w:szCs w:val="24"/>
        </w:rPr>
        <w:t>「</w:t>
      </w:r>
      <w:r>
        <w:rPr>
          <w:rFonts w:asciiTheme="minorEastAsia" w:hAnsiTheme="minorEastAsia" w:hint="eastAsia"/>
          <w:color w:val="000000"/>
          <w:szCs w:val="24"/>
        </w:rPr>
        <w:t>兆</w:t>
      </w:r>
      <w:r w:rsidR="004E1C23">
        <w:rPr>
          <w:rFonts w:asciiTheme="minorEastAsia" w:hAnsiTheme="minorEastAsia" w:hint="eastAsia"/>
          <w:color w:val="000000"/>
          <w:szCs w:val="24"/>
        </w:rPr>
        <w:t>」</w:t>
      </w:r>
      <w:r>
        <w:rPr>
          <w:rFonts w:asciiTheme="minorEastAsia" w:hAnsiTheme="minorEastAsia" w:hint="eastAsia"/>
          <w:color w:val="000000"/>
          <w:szCs w:val="24"/>
        </w:rPr>
        <w:t>人民幣，支付寶與微信</w:t>
      </w:r>
      <w:r w:rsidR="008F15AF">
        <w:rPr>
          <w:rFonts w:asciiTheme="minorEastAsia" w:hAnsiTheme="minorEastAsia" w:hint="eastAsia"/>
          <w:color w:val="000000"/>
          <w:szCs w:val="24"/>
        </w:rPr>
        <w:t>支付</w:t>
      </w:r>
      <w:r>
        <w:rPr>
          <w:rFonts w:asciiTheme="minorEastAsia" w:hAnsiTheme="minorEastAsia" w:hint="eastAsia"/>
          <w:color w:val="000000"/>
          <w:szCs w:val="24"/>
        </w:rPr>
        <w:t>二大巨頭</w:t>
      </w:r>
      <w:r w:rsidR="008F15AF">
        <w:rPr>
          <w:rFonts w:asciiTheme="minorEastAsia" w:hAnsiTheme="minorEastAsia" w:hint="eastAsia"/>
          <w:color w:val="000000"/>
          <w:szCs w:val="24"/>
        </w:rPr>
        <w:t>約占9</w:t>
      </w:r>
      <w:r w:rsidR="008F15AF">
        <w:rPr>
          <w:rFonts w:asciiTheme="minorEastAsia" w:hAnsiTheme="minorEastAsia"/>
          <w:color w:val="000000"/>
          <w:szCs w:val="24"/>
        </w:rPr>
        <w:t>3%</w:t>
      </w:r>
      <w:r w:rsidR="008F15AF">
        <w:rPr>
          <w:rFonts w:asciiTheme="minorEastAsia" w:hAnsiTheme="minorEastAsia" w:hint="eastAsia"/>
          <w:color w:val="000000"/>
          <w:szCs w:val="24"/>
        </w:rPr>
        <w:t>的市場份額，其餘的就只能爭搶7</w:t>
      </w:r>
      <w:r w:rsidR="008F15AF">
        <w:rPr>
          <w:rFonts w:asciiTheme="minorEastAsia" w:hAnsiTheme="minorEastAsia"/>
          <w:color w:val="000000"/>
          <w:szCs w:val="24"/>
        </w:rPr>
        <w:t>%</w:t>
      </w:r>
      <w:r w:rsidR="008F15AF">
        <w:rPr>
          <w:rFonts w:asciiTheme="minorEastAsia" w:hAnsiTheme="minorEastAsia" w:hint="eastAsia"/>
          <w:color w:val="000000"/>
          <w:szCs w:val="24"/>
        </w:rPr>
        <w:t>，是一個二超的局</w:t>
      </w:r>
      <w:r w:rsidR="008F15AF">
        <w:rPr>
          <w:rFonts w:asciiTheme="minorEastAsia" w:hAnsiTheme="minorEastAsia" w:hint="eastAsia"/>
          <w:color w:val="000000"/>
          <w:szCs w:val="24"/>
        </w:rPr>
        <w:lastRenderedPageBreak/>
        <w:t>面，預計未來</w:t>
      </w:r>
      <w:r w:rsidR="007741C8">
        <w:rPr>
          <w:rFonts w:asciiTheme="minorEastAsia" w:hAnsiTheme="minorEastAsia" w:hint="eastAsia"/>
          <w:color w:val="000000"/>
          <w:szCs w:val="24"/>
        </w:rPr>
        <w:t>也</w:t>
      </w:r>
      <w:r w:rsidR="008F15AF">
        <w:rPr>
          <w:rFonts w:asciiTheme="minorEastAsia" w:hAnsiTheme="minorEastAsia" w:hint="eastAsia"/>
          <w:color w:val="000000"/>
          <w:szCs w:val="24"/>
        </w:rPr>
        <w:t>還</w:t>
      </w:r>
      <w:r w:rsidR="007741C8">
        <w:rPr>
          <w:rFonts w:asciiTheme="minorEastAsia" w:hAnsiTheme="minorEastAsia" w:hint="eastAsia"/>
          <w:color w:val="000000"/>
          <w:szCs w:val="24"/>
        </w:rPr>
        <w:t>會</w:t>
      </w:r>
      <w:r w:rsidR="008F15AF">
        <w:rPr>
          <w:rFonts w:asciiTheme="minorEastAsia" w:hAnsiTheme="minorEastAsia" w:hint="eastAsia"/>
          <w:color w:val="000000"/>
          <w:szCs w:val="24"/>
        </w:rPr>
        <w:t>有</w:t>
      </w:r>
      <w:r w:rsidR="007741C8">
        <w:rPr>
          <w:rFonts w:asciiTheme="minorEastAsia" w:hAnsiTheme="minorEastAsia" w:hint="eastAsia"/>
          <w:color w:val="000000"/>
          <w:szCs w:val="24"/>
        </w:rPr>
        <w:t>不小的</w:t>
      </w:r>
      <w:r w:rsidR="008F15AF">
        <w:rPr>
          <w:rFonts w:asciiTheme="minorEastAsia" w:hAnsiTheme="minorEastAsia" w:hint="eastAsia"/>
          <w:color w:val="000000"/>
          <w:szCs w:val="24"/>
        </w:rPr>
        <w:t>成長空間。總體來說，</w:t>
      </w:r>
      <w:r w:rsidR="007741C8">
        <w:rPr>
          <w:rFonts w:asciiTheme="minorEastAsia" w:hAnsiTheme="minorEastAsia" w:hint="eastAsia"/>
          <w:color w:val="000000"/>
          <w:szCs w:val="24"/>
        </w:rPr>
        <w:t>由於移動支付已高度融入人民生活，</w:t>
      </w:r>
      <w:r w:rsidR="008F15AF">
        <w:rPr>
          <w:rFonts w:asciiTheme="minorEastAsia" w:hAnsiTheme="minorEastAsia" w:hint="eastAsia"/>
          <w:color w:val="000000"/>
          <w:szCs w:val="24"/>
        </w:rPr>
        <w:t>官方未來的移動支付政策</w:t>
      </w:r>
      <w:r w:rsidR="00D33BEA">
        <w:rPr>
          <w:rFonts w:asciiTheme="minorEastAsia" w:hAnsiTheme="minorEastAsia" w:hint="eastAsia"/>
          <w:color w:val="000000"/>
          <w:szCs w:val="24"/>
        </w:rPr>
        <w:t>將</w:t>
      </w:r>
      <w:r w:rsidR="008F15AF">
        <w:rPr>
          <w:rFonts w:asciiTheme="minorEastAsia" w:hAnsiTheme="minorEastAsia" w:hint="eastAsia"/>
          <w:color w:val="000000"/>
          <w:szCs w:val="24"/>
        </w:rPr>
        <w:t>會朝向審慎監管</w:t>
      </w:r>
      <w:r w:rsidR="007741C8">
        <w:rPr>
          <w:rFonts w:asciiTheme="minorEastAsia" w:hAnsiTheme="minorEastAsia" w:hint="eastAsia"/>
          <w:color w:val="000000"/>
          <w:szCs w:val="24"/>
        </w:rPr>
        <w:t>和市場接受之間去找平衡</w:t>
      </w:r>
      <w:r w:rsidR="008F15AF">
        <w:rPr>
          <w:rFonts w:asciiTheme="minorEastAsia" w:hAnsiTheme="minorEastAsia" w:hint="eastAsia"/>
          <w:color w:val="000000"/>
          <w:szCs w:val="24"/>
        </w:rPr>
        <w:t>，尤其是加強稅網、打擊洗錢</w:t>
      </w:r>
      <w:r w:rsidR="007741C8">
        <w:rPr>
          <w:rFonts w:asciiTheme="minorEastAsia" w:hAnsiTheme="minorEastAsia" w:hint="eastAsia"/>
          <w:color w:val="000000"/>
          <w:szCs w:val="24"/>
        </w:rPr>
        <w:t>、防止詐騙</w:t>
      </w:r>
      <w:r w:rsidR="00D33BEA">
        <w:rPr>
          <w:rFonts w:asciiTheme="minorEastAsia" w:hAnsiTheme="minorEastAsia" w:hint="eastAsia"/>
          <w:color w:val="000000"/>
          <w:szCs w:val="24"/>
        </w:rPr>
        <w:t>……</w:t>
      </w:r>
      <w:r w:rsidR="007741C8">
        <w:rPr>
          <w:rFonts w:asciiTheme="minorEastAsia" w:hAnsiTheme="minorEastAsia" w:hint="eastAsia"/>
          <w:color w:val="000000"/>
          <w:szCs w:val="24"/>
        </w:rPr>
        <w:t>等方面，以促進正向的發展。</w:t>
      </w:r>
    </w:p>
    <w:p w14:paraId="1E8DCD0A" w14:textId="6590DE7C" w:rsidR="003A7A20" w:rsidRDefault="003A7A20" w:rsidP="00302F40">
      <w:pPr>
        <w:rPr>
          <w:rFonts w:asciiTheme="minorEastAsia" w:hAnsiTheme="minorEastAsia"/>
          <w:szCs w:val="24"/>
        </w:rPr>
      </w:pPr>
    </w:p>
    <w:p w14:paraId="6AAEB1E8" w14:textId="717F8222" w:rsidR="00D36DDD" w:rsidRDefault="00D36DDD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另一方面，隨著</w:t>
      </w:r>
      <w:r w:rsidR="000F010A">
        <w:rPr>
          <w:rFonts w:asciiTheme="minorEastAsia" w:hAnsiTheme="minorEastAsia" w:hint="eastAsia"/>
          <w:szCs w:val="24"/>
        </w:rPr>
        <w:t>指紋、刷臉、虹膜、聲音、指靜脈……等生物識別技術的成熟，「密碼」識別已經快要過時了，而區塊鏈、虛擬現實、物聯網等非支付技術也在尋求跨境匯款、線上購物、支付流程自動化……等切口切入支付行業，再過十年會不會今天的主角反而成為歷史，移動支付的未來誰屬</w:t>
      </w:r>
      <w:r w:rsidR="00C63CBC">
        <w:rPr>
          <w:rFonts w:asciiTheme="minorEastAsia" w:hAnsiTheme="minorEastAsia" w:hint="eastAsia"/>
          <w:szCs w:val="24"/>
        </w:rPr>
        <w:t>，</w:t>
      </w:r>
      <w:r w:rsidR="000F010A">
        <w:rPr>
          <w:rFonts w:asciiTheme="minorEastAsia" w:hAnsiTheme="minorEastAsia" w:hint="eastAsia"/>
          <w:szCs w:val="24"/>
        </w:rPr>
        <w:t>還真</w:t>
      </w:r>
      <w:r w:rsidR="00C63CBC">
        <w:rPr>
          <w:rFonts w:asciiTheme="minorEastAsia" w:hAnsiTheme="minorEastAsia" w:hint="eastAsia"/>
          <w:szCs w:val="24"/>
        </w:rPr>
        <w:t>的</w:t>
      </w:r>
      <w:r w:rsidR="000F010A">
        <w:rPr>
          <w:rFonts w:asciiTheme="minorEastAsia" w:hAnsiTheme="minorEastAsia" w:hint="eastAsia"/>
          <w:szCs w:val="24"/>
        </w:rPr>
        <w:t>是很難說啊！</w:t>
      </w:r>
    </w:p>
    <w:p w14:paraId="76027D75" w14:textId="43B050AE" w:rsidR="00C63CBC" w:rsidRDefault="00C63CBC" w:rsidP="00302F40">
      <w:pPr>
        <w:rPr>
          <w:rFonts w:asciiTheme="minorEastAsia" w:hAnsiTheme="minorEastAsia"/>
          <w:szCs w:val="24"/>
        </w:rPr>
      </w:pPr>
    </w:p>
    <w:p w14:paraId="5E1406A4" w14:textId="77777777" w:rsidR="00C63CBC" w:rsidRPr="003A7A20" w:rsidRDefault="00C63CBC" w:rsidP="00302F40">
      <w:pPr>
        <w:rPr>
          <w:rFonts w:asciiTheme="minorEastAsia" w:hAnsiTheme="minorEastAsia" w:hint="eastAsia"/>
          <w:szCs w:val="24"/>
        </w:rPr>
      </w:pPr>
    </w:p>
    <w:sectPr w:rsidR="00C63CBC" w:rsidRPr="003A7A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835EA" w14:textId="77777777" w:rsidR="00A97781" w:rsidRDefault="00A97781" w:rsidP="00BD2642">
      <w:r>
        <w:separator/>
      </w:r>
    </w:p>
  </w:endnote>
  <w:endnote w:type="continuationSeparator" w:id="0">
    <w:p w14:paraId="7731C7EC" w14:textId="77777777" w:rsidR="00A97781" w:rsidRDefault="00A97781" w:rsidP="00BD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168A1" w14:textId="77777777" w:rsidR="00A97781" w:rsidRDefault="00A97781" w:rsidP="00BD2642">
      <w:r>
        <w:separator/>
      </w:r>
    </w:p>
  </w:footnote>
  <w:footnote w:type="continuationSeparator" w:id="0">
    <w:p w14:paraId="7855D8DF" w14:textId="77777777" w:rsidR="00A97781" w:rsidRDefault="00A97781" w:rsidP="00BD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127E4"/>
    <w:multiLevelType w:val="multilevel"/>
    <w:tmpl w:val="3B52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37ACF"/>
    <w:multiLevelType w:val="multilevel"/>
    <w:tmpl w:val="59D8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77F7B"/>
    <w:rsid w:val="000F010A"/>
    <w:rsid w:val="001700A2"/>
    <w:rsid w:val="00190F1E"/>
    <w:rsid w:val="001C4C64"/>
    <w:rsid w:val="00212296"/>
    <w:rsid w:val="00302F40"/>
    <w:rsid w:val="00307BCB"/>
    <w:rsid w:val="003728C6"/>
    <w:rsid w:val="003A7A20"/>
    <w:rsid w:val="004C6DFB"/>
    <w:rsid w:val="004E1C23"/>
    <w:rsid w:val="005D0776"/>
    <w:rsid w:val="00612AAA"/>
    <w:rsid w:val="006367BE"/>
    <w:rsid w:val="00646F18"/>
    <w:rsid w:val="006471F0"/>
    <w:rsid w:val="006F7606"/>
    <w:rsid w:val="0074031D"/>
    <w:rsid w:val="00763B66"/>
    <w:rsid w:val="007741C8"/>
    <w:rsid w:val="007E0032"/>
    <w:rsid w:val="007F6312"/>
    <w:rsid w:val="008F15AF"/>
    <w:rsid w:val="008F4592"/>
    <w:rsid w:val="00903C90"/>
    <w:rsid w:val="009A338B"/>
    <w:rsid w:val="00A97781"/>
    <w:rsid w:val="00B85A31"/>
    <w:rsid w:val="00BD2642"/>
    <w:rsid w:val="00C00EBE"/>
    <w:rsid w:val="00C46E81"/>
    <w:rsid w:val="00C63CBC"/>
    <w:rsid w:val="00C662E7"/>
    <w:rsid w:val="00CE0494"/>
    <w:rsid w:val="00CE4F73"/>
    <w:rsid w:val="00D33BEA"/>
    <w:rsid w:val="00D36BFE"/>
    <w:rsid w:val="00D36DDD"/>
    <w:rsid w:val="00D42BAB"/>
    <w:rsid w:val="00DA6173"/>
    <w:rsid w:val="00E95D19"/>
    <w:rsid w:val="00E975A3"/>
    <w:rsid w:val="00F22627"/>
    <w:rsid w:val="00F826E8"/>
    <w:rsid w:val="00F82FEE"/>
    <w:rsid w:val="00FA4805"/>
    <w:rsid w:val="00FC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6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64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A7A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1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EBEBE"/>
            <w:right w:val="none" w:sz="0" w:space="0" w:color="auto"/>
          </w:divBdr>
          <w:divsChild>
            <w:div w:id="10666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61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BEBEBE"/>
            <w:right w:val="none" w:sz="0" w:space="0" w:color="auto"/>
          </w:divBdr>
          <w:divsChild>
            <w:div w:id="8091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27</cp:revision>
  <dcterms:created xsi:type="dcterms:W3CDTF">2018-07-18T06:51:00Z</dcterms:created>
  <dcterms:modified xsi:type="dcterms:W3CDTF">2023-02-11T05:56:00Z</dcterms:modified>
</cp:coreProperties>
</file>