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2441DB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FC63B7">
        <w:rPr>
          <w:rFonts w:hint="eastAsia"/>
          <w:sz w:val="32"/>
          <w:szCs w:val="32"/>
        </w:rPr>
        <w:t>再談追訴時效</w:t>
      </w:r>
    </w:p>
    <w:p w14:paraId="459AC819" w14:textId="5559EC09" w:rsidR="005D11C6" w:rsidRDefault="005961F5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FC63B7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A3CB795" wp14:editId="5E47C39C">
            <wp:simplePos x="0" y="0"/>
            <wp:positionH relativeFrom="column">
              <wp:posOffset>748030</wp:posOffset>
            </wp:positionH>
            <wp:positionV relativeFrom="paragraph">
              <wp:posOffset>422910</wp:posOffset>
            </wp:positionV>
            <wp:extent cx="4192905" cy="2208530"/>
            <wp:effectExtent l="0" t="0" r="0" b="1270"/>
            <wp:wrapTopAndBottom/>
            <wp:docPr id="1" name="圖片 1" descr="一張含有 黑暗, 光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黑暗, 光線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78BA6" w14:textId="600E1370" w:rsidR="001A32E8" w:rsidRPr="004E369E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0B1F9313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D777E3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0F287013" w14:textId="01E6122F" w:rsidR="00FC63B7" w:rsidRPr="00FC63B7" w:rsidRDefault="00FC63B7" w:rsidP="00FC63B7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C63B7">
        <w:rPr>
          <w:rFonts w:asciiTheme="minorEastAsia" w:hAnsiTheme="minorEastAsia" w:cs="新細明體"/>
          <w:color w:val="232A31"/>
          <w:kern w:val="0"/>
          <w:szCs w:val="24"/>
        </w:rPr>
        <w:t>屏東劉姓男子與潘姓婦人有債務問題，1998年劉男見對方上門要錢，竟持利剪將人刺死，隨即展開逃亡生涯；直至日前台北警方在街頭攔檢時，意外將人逮獲，逃了20餘年、僅剩一年不到就能逃過法律追訴期，屏東地檢署偵結後依殺人罪將他起訴，屏東地院裁定續押。</w:t>
      </w:r>
    </w:p>
    <w:p w14:paraId="582A0B52" w14:textId="26DAE136" w:rsidR="00EA6BE4" w:rsidRPr="00D777E3" w:rsidRDefault="00FC63B7" w:rsidP="00D777E3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FC63B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劉男被捕後僅淡淡談到，與潘女並無財務問題，但坦言確實憤而殺人，至於為何殺人？逃亡期間如何生活，這部分並無多談。法官認為，他逃亡20餘年才被查獲，顯見逃亡意欲甚堅，具相當逃亡能力，加上居無定所，因此認定有相當理由恐繼續逃亡，因此裁定續押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</w:rPr>
        <w:t>2023/02/20</w:t>
      </w:r>
      <w:r w:rsidRPr="00FC63B7">
        <w:rPr>
          <w:rFonts w:asciiTheme="minorEastAsia" w:hAnsiTheme="minorEastAsia" w:cs="新細明體"/>
          <w:color w:val="232A31"/>
          <w:kern w:val="0"/>
          <w:szCs w:val="24"/>
        </w:rPr>
        <w:t>周刊王CTWANT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)</w:t>
      </w:r>
    </w:p>
    <w:p w14:paraId="3B226376" w14:textId="15E2E51D" w:rsidR="00C01E02" w:rsidRPr="00D777E3" w:rsidRDefault="00C01E02" w:rsidP="00D777E3">
      <w:pPr>
        <w:pStyle w:val="a5"/>
        <w:widowControl/>
        <w:numPr>
          <w:ilvl w:val="0"/>
          <w:numId w:val="17"/>
        </w:numPr>
        <w:shd w:val="clear" w:color="auto" w:fill="FFFFFF"/>
        <w:spacing w:before="225" w:after="225" w:line="450" w:lineRule="atLeast"/>
        <w:ind w:leftChars="0"/>
        <w:jc w:val="both"/>
        <w:textAlignment w:val="baseline"/>
        <w:rPr>
          <w:rFonts w:asciiTheme="minorEastAsia" w:hAnsiTheme="minorEastAsia" w:cs="Arial"/>
          <w:color w:val="111111"/>
          <w:kern w:val="0"/>
          <w:szCs w:val="24"/>
        </w:rPr>
      </w:pPr>
      <w:r w:rsidRPr="00D777E3">
        <w:rPr>
          <w:rFonts w:asciiTheme="minorEastAsia" w:hAnsiTheme="minorEastAsia" w:cs="Arial"/>
          <w:color w:val="111111"/>
          <w:kern w:val="0"/>
          <w:szCs w:val="24"/>
        </w:rPr>
        <w:t>前台中縣（縣市合併前）大雅鄉公所清潔員張東民，負責沙鹿與大雅聯合區域性衛生掩埋場入場票販售，1995年至1996年間，暗中將3476張票、共計149萬餘元的售票收入據為己有，觸犯「貪污治罪條例」的侵占公有財物罪嫌，是最高可判處無期徒刑的重罪，他從1997年1月逃亡，同年月通緝至今，已逾追訴權時效期間25年，台中地院判決「免訴」，此人逃過刑責。</w:t>
      </w:r>
      <w:r w:rsidR="00D777E3">
        <w:rPr>
          <w:rFonts w:asciiTheme="minorEastAsia" w:hAnsiTheme="minorEastAsia" w:cs="Arial" w:hint="eastAsia"/>
          <w:color w:val="111111"/>
          <w:kern w:val="0"/>
          <w:szCs w:val="24"/>
        </w:rPr>
        <w:t xml:space="preserve"> </w:t>
      </w:r>
      <w:r w:rsidR="00D777E3">
        <w:rPr>
          <w:rFonts w:asciiTheme="minorEastAsia" w:hAnsiTheme="minorEastAsia" w:cs="Arial"/>
          <w:color w:val="111111"/>
          <w:kern w:val="0"/>
          <w:szCs w:val="24"/>
        </w:rPr>
        <w:t xml:space="preserve"> </w:t>
      </w:r>
      <w:r w:rsidR="00D777E3">
        <w:rPr>
          <w:rFonts w:asciiTheme="minorEastAsia" w:hAnsiTheme="minorEastAsia" w:cs="Arial" w:hint="eastAsia"/>
          <w:color w:val="111111"/>
          <w:kern w:val="0"/>
          <w:szCs w:val="24"/>
        </w:rPr>
        <w:t>(</w:t>
      </w:r>
      <w:r w:rsidR="00D777E3">
        <w:rPr>
          <w:rFonts w:asciiTheme="minorEastAsia" w:hAnsiTheme="minorEastAsia" w:cs="Arial"/>
          <w:color w:val="111111"/>
          <w:kern w:val="0"/>
          <w:szCs w:val="24"/>
        </w:rPr>
        <w:t xml:space="preserve">2022/05/14 </w:t>
      </w:r>
      <w:r w:rsidR="00D777E3">
        <w:rPr>
          <w:rFonts w:asciiTheme="minorEastAsia" w:hAnsiTheme="minorEastAsia" w:cs="Arial" w:hint="eastAsia"/>
          <w:color w:val="111111"/>
          <w:kern w:val="0"/>
          <w:szCs w:val="24"/>
        </w:rPr>
        <w:t>自由時報)</w:t>
      </w:r>
    </w:p>
    <w:p w14:paraId="3885274B" w14:textId="77777777" w:rsidR="006E0A98" w:rsidRPr="001403E7" w:rsidRDefault="006E0A98" w:rsidP="006E0A9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1403E7">
        <w:rPr>
          <w:rFonts w:asciiTheme="minorEastAsia" w:hAnsiTheme="minorEastAsia" w:cs="新細明體"/>
          <w:color w:val="232A31"/>
          <w:kern w:val="0"/>
          <w:szCs w:val="24"/>
        </w:rPr>
        <w:t>2007年3月5日以後移送執行的陳年欠稅大戶追稅期陸續期滿、欠稅額「一筆勾銷」；財政部今公布欠稅大戶名單剩下931件，金額927.09億元，相較於2022年減少了26件、金額少了43.12億元。據了</w:t>
      </w:r>
      <w:r w:rsidRPr="001403E7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解，2022、2023年追稅期滿、欠稅額一筆勾銷的欠稅大戶案件就有20多件，金額約35億元。</w:t>
      </w:r>
    </w:p>
    <w:p w14:paraId="1AD91F83" w14:textId="77777777" w:rsidR="006E0A98" w:rsidRPr="001403E7" w:rsidRDefault="006E0A98" w:rsidP="001403E7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1403E7">
        <w:rPr>
          <w:rFonts w:asciiTheme="minorEastAsia" w:hAnsiTheme="minorEastAsia" w:cs="新細明體"/>
          <w:color w:val="232A31"/>
          <w:kern w:val="0"/>
          <w:szCs w:val="24"/>
        </w:rPr>
        <w:t>欠稅案的追繳期，是以強制執行啟動來分界，尚未移送執行的案件，追繳期是繳納期間屆滿翌日起算5年止；若是已被查獲、移送執行的欠稅案件，追繳期間將延長至最多15年。</w:t>
      </w:r>
    </w:p>
    <w:p w14:paraId="380B612A" w14:textId="77777777" w:rsidR="006E0A98" w:rsidRPr="001403E7" w:rsidRDefault="006E0A98" w:rsidP="001403E7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1403E7">
        <w:rPr>
          <w:rFonts w:asciiTheme="minorEastAsia" w:hAnsiTheme="minorEastAsia" w:cs="新細明體"/>
          <w:color w:val="232A31"/>
          <w:kern w:val="0"/>
          <w:szCs w:val="24"/>
        </w:rPr>
        <w:t>2007年3月5日移送執行的欠稅大戶，自2022年開始就陸續「追稅期滿」，所欠金額就不再被追稅，去年最知名的案件就是股市達人黃任中之子黃若谷所欠的19億元，全部一筆勾銷，也不再被列入欠稅大戶的名單當中。因此，這兩年欠稅大戶公布的名單件數、金額都逐步減少。</w:t>
      </w:r>
    </w:p>
    <w:p w14:paraId="39B80E6D" w14:textId="00654D2D" w:rsidR="00B17C5C" w:rsidRPr="005961F5" w:rsidRDefault="006E0A98" w:rsidP="005961F5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 w:hint="eastAsia"/>
          <w:color w:val="232A31"/>
          <w:kern w:val="0"/>
          <w:szCs w:val="24"/>
        </w:rPr>
      </w:pPr>
      <w:r w:rsidRPr="001403E7">
        <w:rPr>
          <w:rFonts w:asciiTheme="minorEastAsia" w:hAnsiTheme="minorEastAsia" w:cs="新細明體"/>
          <w:color w:val="232A31"/>
          <w:kern w:val="0"/>
          <w:szCs w:val="24"/>
        </w:rPr>
        <w:t>財政部官員強調，《稅捐稽徵法》已經修正稅捐機關可以提前向法院聲請假扣押的「保全」措施，稅捐稽徵機關能握有更「強大」的武器，避免欠稅者惡意轉移財產，落實課稅公平正義。</w:t>
      </w:r>
      <w:r w:rsidR="001403E7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1403E7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1403E7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1403E7">
        <w:rPr>
          <w:rFonts w:asciiTheme="minorEastAsia" w:hAnsiTheme="minorEastAsia" w:cs="新細明體"/>
          <w:color w:val="232A31"/>
          <w:kern w:val="0"/>
          <w:szCs w:val="24"/>
        </w:rPr>
        <w:t xml:space="preserve">2023/07/01 </w:t>
      </w:r>
      <w:r w:rsidR="001403E7">
        <w:rPr>
          <w:rFonts w:asciiTheme="minorEastAsia" w:hAnsiTheme="minorEastAsia" w:cs="新細明體" w:hint="eastAsia"/>
          <w:color w:val="232A31"/>
          <w:kern w:val="0"/>
          <w:szCs w:val="24"/>
        </w:rPr>
        <w:t>周刊王 CTWANT)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4092C4B9" w14:textId="77777777" w:rsidR="003B39AB" w:rsidRPr="00CF5BC9" w:rsidRDefault="003B39AB" w:rsidP="00CF5BC9">
      <w:pPr>
        <w:rPr>
          <w:rFonts w:hint="eastAsia"/>
          <w:szCs w:val="24"/>
        </w:rPr>
      </w:pPr>
    </w:p>
    <w:p w14:paraId="4D5AF2D4" w14:textId="7B430E73" w:rsidR="00CF5BC9" w:rsidRPr="00CF5BC9" w:rsidRDefault="003B39AB" w:rsidP="00CF5BC9">
      <w:pPr>
        <w:pStyle w:val="a5"/>
        <w:numPr>
          <w:ilvl w:val="0"/>
          <w:numId w:val="17"/>
        </w:numPr>
        <w:ind w:leftChars="0"/>
        <w:rPr>
          <w:rFonts w:hint="eastAsia"/>
          <w:szCs w:val="24"/>
        </w:rPr>
      </w:pPr>
      <w:r>
        <w:rPr>
          <w:rFonts w:hint="eastAsia"/>
          <w:szCs w:val="24"/>
        </w:rPr>
        <w:t>怎麼會有這樣不公不義的法律？</w:t>
      </w:r>
      <w:r w:rsidR="00CF5BC9">
        <w:rPr>
          <w:rFonts w:hint="eastAsia"/>
          <w:szCs w:val="24"/>
        </w:rPr>
        <w:t>乖乖繳稅的好像是傻瓜。</w:t>
      </w:r>
    </w:p>
    <w:p w14:paraId="3522978B" w14:textId="77777777" w:rsidR="00CF5BC9" w:rsidRPr="00CF5BC9" w:rsidRDefault="00CF5BC9" w:rsidP="00CF5BC9">
      <w:pPr>
        <w:pStyle w:val="a5"/>
        <w:rPr>
          <w:rFonts w:hint="eastAsia"/>
          <w:szCs w:val="24"/>
        </w:rPr>
      </w:pPr>
    </w:p>
    <w:p w14:paraId="2D5E6506" w14:textId="72A55FD9" w:rsidR="005961F5" w:rsidRPr="005961F5" w:rsidRDefault="00ED27FD" w:rsidP="005961F5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強制執行</w:t>
      </w:r>
      <w:r w:rsidR="00FA2FEE">
        <w:rPr>
          <w:rFonts w:hint="eastAsia"/>
          <w:szCs w:val="24"/>
        </w:rPr>
        <w:t>的法令</w:t>
      </w:r>
      <w:r>
        <w:rPr>
          <w:rFonts w:hint="eastAsia"/>
          <w:szCs w:val="24"/>
        </w:rPr>
        <w:t>為什麼會一點都沒有</w:t>
      </w:r>
      <w:r w:rsidR="005961F5">
        <w:rPr>
          <w:rFonts w:hint="eastAsia"/>
          <w:szCs w:val="24"/>
        </w:rPr>
        <w:t>功能</w:t>
      </w:r>
      <w:r>
        <w:rPr>
          <w:rFonts w:hint="eastAsia"/>
          <w:szCs w:val="24"/>
        </w:rPr>
        <w:t>？</w:t>
      </w:r>
      <w:r w:rsidR="005961F5">
        <w:rPr>
          <w:rFonts w:hint="eastAsia"/>
        </w:rPr>
        <w:t>還不是照樣逃過追繳時效。</w:t>
      </w:r>
    </w:p>
    <w:p w14:paraId="08C30293" w14:textId="379FC258" w:rsidR="00262755" w:rsidRPr="005961F5" w:rsidRDefault="00262755" w:rsidP="00870D93">
      <w:pPr>
        <w:rPr>
          <w:szCs w:val="24"/>
        </w:rPr>
      </w:pPr>
    </w:p>
    <w:p w14:paraId="06EF829D" w14:textId="71861829" w:rsidR="00463480" w:rsidRPr="009C1B73" w:rsidRDefault="00463480" w:rsidP="00ED27FD">
      <w:pPr>
        <w:ind w:right="480"/>
        <w:rPr>
          <w:szCs w:val="24"/>
        </w:rPr>
      </w:pPr>
    </w:p>
    <w:p w14:paraId="6DDFB07C" w14:textId="10F6E163" w:rsidR="00D86FAB" w:rsidRDefault="00FA2FEE" w:rsidP="00302F40">
      <w:pPr>
        <w:rPr>
          <w:b/>
          <w:szCs w:val="24"/>
        </w:rPr>
      </w:pPr>
      <w:r>
        <w:rPr>
          <w:rFonts w:hint="eastAsia"/>
          <w:b/>
          <w:szCs w:val="24"/>
        </w:rPr>
        <w:t>管理</w:t>
      </w:r>
      <w:r w:rsidR="00D86FAB" w:rsidRPr="006E499E">
        <w:rPr>
          <w:rFonts w:hint="eastAsia"/>
          <w:b/>
          <w:szCs w:val="24"/>
        </w:rPr>
        <w:t>觀點</w:t>
      </w:r>
    </w:p>
    <w:p w14:paraId="54A2E23B" w14:textId="77777777" w:rsidR="005B2823" w:rsidRDefault="00FA2FEE" w:rsidP="00D777E3">
      <w:pPr>
        <w:pStyle w:val="Web"/>
        <w:shd w:val="clear" w:color="auto" w:fill="FFFFFF"/>
        <w:spacing w:before="0" w:beforeAutospacing="0" w:after="450" w:afterAutospacing="0" w:line="525" w:lineRule="atLeast"/>
        <w:textAlignment w:val="baseline"/>
        <w:rPr>
          <w:rFonts w:asciiTheme="minorEastAsia" w:eastAsiaTheme="minorEastAsia" w:hAnsiTheme="minorEastAsia" w:cs="Beirut"/>
          <w:color w:val="111111"/>
          <w:spacing w:val="15"/>
        </w:rPr>
      </w:pPr>
      <w:r>
        <w:rPr>
          <w:rFonts w:hint="eastAsia"/>
        </w:rPr>
        <w:t xml:space="preserve"> </w:t>
      </w:r>
      <w:r>
        <w:t xml:space="preserve">   </w:t>
      </w:r>
      <w:r w:rsidR="00D777E3" w:rsidRPr="00706F5E">
        <w:rPr>
          <w:rFonts w:asciiTheme="minorEastAsia" w:eastAsiaTheme="minorEastAsia" w:hAnsiTheme="minorEastAsia" w:cs="Beirut" w:hint="cs"/>
          <w:color w:val="111111"/>
          <w:spacing w:val="15"/>
        </w:rPr>
        <w:t>為什麼會有讓犯罪者「撐過」一段時間就不需受罰的規定？立法者認為，如果當一個人在犯罪之後決定洗心革面，躲起來幾十年都當個安善良民，那還要拿幾十年前所做的行為來懲罰他嗎？所以才根據犯罪行為的輕重設計不同的追訴權時效，並用這種不隨意破壞現有狀態的方式保護法安定性。</w:t>
      </w:r>
    </w:p>
    <w:p w14:paraId="30721EE5" w14:textId="372D6B3F" w:rsidR="003168A5" w:rsidRDefault="005B2823" w:rsidP="005B2823">
      <w:pPr>
        <w:pStyle w:val="Web"/>
        <w:shd w:val="clear" w:color="auto" w:fill="FFFFFF"/>
        <w:spacing w:before="0" w:beforeAutospacing="0" w:after="450" w:afterAutospacing="0" w:line="525" w:lineRule="atLeast"/>
        <w:ind w:firstLineChars="200" w:firstLine="540"/>
        <w:textAlignment w:val="baseline"/>
        <w:rPr>
          <w:rFonts w:asciiTheme="minorEastAsia" w:eastAsiaTheme="minorEastAsia" w:hAnsiTheme="minorEastAsia" w:cs="Beirut"/>
          <w:color w:val="111111"/>
          <w:spacing w:val="15"/>
        </w:rPr>
      </w:pPr>
      <w:r>
        <w:rPr>
          <w:rFonts w:asciiTheme="minorEastAsia" w:eastAsiaTheme="minorEastAsia" w:hAnsiTheme="minorEastAsia" w:cs="Beirut" w:hint="eastAsia"/>
          <w:color w:val="111111"/>
          <w:spacing w:val="15"/>
        </w:rPr>
        <w:t>這個觀念是從所謂的先進國家引進的，當然任何法規之設立，必然都會有正負二</w:t>
      </w:r>
      <w:r w:rsidR="0028126D">
        <w:rPr>
          <w:rFonts w:asciiTheme="minorEastAsia" w:eastAsiaTheme="minorEastAsia" w:hAnsiTheme="minorEastAsia" w:cs="Beirut" w:hint="eastAsia"/>
          <w:color w:val="111111"/>
          <w:spacing w:val="15"/>
        </w:rPr>
        <w:t>面</w:t>
      </w:r>
      <w:r>
        <w:rPr>
          <w:rFonts w:asciiTheme="minorEastAsia" w:eastAsiaTheme="minorEastAsia" w:hAnsiTheme="minorEastAsia" w:cs="Beirut" w:hint="eastAsia"/>
          <w:color w:val="111111"/>
          <w:spacing w:val="15"/>
        </w:rPr>
        <w:t>的</w:t>
      </w:r>
      <w:r w:rsidR="0028126D">
        <w:rPr>
          <w:rFonts w:asciiTheme="minorEastAsia" w:eastAsiaTheme="minorEastAsia" w:hAnsiTheme="minorEastAsia" w:cs="Beirut" w:hint="eastAsia"/>
          <w:color w:val="111111"/>
          <w:spacing w:val="15"/>
        </w:rPr>
        <w:t>影響，的確會有些人在犯罪後</w:t>
      </w:r>
      <w:r w:rsidR="002248AB">
        <w:rPr>
          <w:rFonts w:asciiTheme="minorEastAsia" w:eastAsiaTheme="minorEastAsia" w:hAnsiTheme="minorEastAsia" w:cs="Beirut" w:hint="eastAsia"/>
          <w:color w:val="111111"/>
          <w:spacing w:val="15"/>
        </w:rPr>
        <w:t>四處躲藏受盡苦頭，且早已</w:t>
      </w:r>
      <w:r w:rsidR="0028126D">
        <w:rPr>
          <w:rFonts w:asciiTheme="minorEastAsia" w:eastAsiaTheme="minorEastAsia" w:hAnsiTheme="minorEastAsia" w:cs="Beirut" w:hint="eastAsia"/>
          <w:color w:val="111111"/>
          <w:spacing w:val="15"/>
        </w:rPr>
        <w:t>改邪歸正重新做人，</w:t>
      </w:r>
      <w:r w:rsidR="002248AB">
        <w:rPr>
          <w:rFonts w:asciiTheme="minorEastAsia" w:eastAsiaTheme="minorEastAsia" w:hAnsiTheme="minorEastAsia" w:cs="Beirut" w:hint="eastAsia"/>
          <w:color w:val="111111"/>
          <w:spacing w:val="15"/>
        </w:rPr>
        <w:t>也</w:t>
      </w:r>
      <w:r w:rsidR="00CC21C9">
        <w:rPr>
          <w:rFonts w:asciiTheme="minorEastAsia" w:eastAsiaTheme="minorEastAsia" w:hAnsiTheme="minorEastAsia" w:cs="Beirut" w:hint="eastAsia"/>
          <w:color w:val="111111"/>
          <w:spacing w:val="15"/>
        </w:rPr>
        <w:t>已經</w:t>
      </w:r>
      <w:r w:rsidR="009256D5">
        <w:rPr>
          <w:rFonts w:asciiTheme="minorEastAsia" w:eastAsiaTheme="minorEastAsia" w:hAnsiTheme="minorEastAsia" w:cs="Beirut" w:hint="eastAsia"/>
          <w:color w:val="111111"/>
          <w:spacing w:val="15"/>
        </w:rPr>
        <w:t>對社</w:t>
      </w:r>
      <w:r w:rsidR="0028126D">
        <w:rPr>
          <w:rFonts w:asciiTheme="minorEastAsia" w:eastAsiaTheme="minorEastAsia" w:hAnsiTheme="minorEastAsia" w:cs="Beirut" w:hint="eastAsia"/>
          <w:color w:val="111111"/>
          <w:spacing w:val="15"/>
        </w:rPr>
        <w:t>會</w:t>
      </w:r>
      <w:r w:rsidR="002248AB">
        <w:rPr>
          <w:rFonts w:asciiTheme="minorEastAsia" w:eastAsiaTheme="minorEastAsia" w:hAnsiTheme="minorEastAsia" w:cs="Beirut" w:hint="eastAsia"/>
          <w:color w:val="111111"/>
          <w:spacing w:val="15"/>
        </w:rPr>
        <w:t>做出了</w:t>
      </w:r>
      <w:r w:rsidR="009256D5">
        <w:rPr>
          <w:rFonts w:asciiTheme="minorEastAsia" w:eastAsiaTheme="minorEastAsia" w:hAnsiTheme="minorEastAsia" w:cs="Beirut" w:hint="eastAsia"/>
          <w:color w:val="111111"/>
          <w:spacing w:val="15"/>
        </w:rPr>
        <w:t>不少</w:t>
      </w:r>
      <w:r w:rsidR="00C72C4B">
        <w:rPr>
          <w:rFonts w:asciiTheme="minorEastAsia" w:eastAsiaTheme="minorEastAsia" w:hAnsiTheme="minorEastAsia" w:cs="Beirut" w:hint="eastAsia"/>
          <w:color w:val="111111"/>
          <w:spacing w:val="15"/>
        </w:rPr>
        <w:t>正面的貢獻。</w:t>
      </w:r>
      <w:r w:rsidR="002248AB">
        <w:rPr>
          <w:rFonts w:asciiTheme="minorEastAsia" w:eastAsiaTheme="minorEastAsia" w:hAnsiTheme="minorEastAsia" w:cs="Beirut" w:hint="eastAsia"/>
          <w:color w:val="111111"/>
          <w:spacing w:val="15"/>
        </w:rPr>
        <w:t>現</w:t>
      </w:r>
      <w:r w:rsidR="00C72C4B">
        <w:rPr>
          <w:rFonts w:asciiTheme="minorEastAsia" w:eastAsiaTheme="minorEastAsia" w:hAnsiTheme="minorEastAsia" w:cs="Beirut" w:hint="eastAsia"/>
          <w:color w:val="111111"/>
          <w:spacing w:val="15"/>
        </w:rPr>
        <w:t>時</w:t>
      </w:r>
      <w:r w:rsidR="0028126D">
        <w:rPr>
          <w:rFonts w:asciiTheme="minorEastAsia" w:eastAsiaTheme="minorEastAsia" w:hAnsiTheme="minorEastAsia" w:cs="Beirut" w:hint="eastAsia"/>
          <w:color w:val="111111"/>
          <w:spacing w:val="15"/>
        </w:rPr>
        <w:t>隔多年</w:t>
      </w:r>
      <w:r w:rsidR="00C72C4B">
        <w:rPr>
          <w:rFonts w:asciiTheme="minorEastAsia" w:eastAsiaTheme="minorEastAsia" w:hAnsiTheme="minorEastAsia" w:cs="Beirut" w:hint="eastAsia"/>
          <w:color w:val="111111"/>
          <w:spacing w:val="15"/>
        </w:rPr>
        <w:t>以後事證模糊</w:t>
      </w:r>
      <w:r w:rsidR="009256D5">
        <w:rPr>
          <w:rFonts w:asciiTheme="minorEastAsia" w:eastAsiaTheme="minorEastAsia" w:hAnsiTheme="minorEastAsia" w:cs="Beirut" w:hint="eastAsia"/>
          <w:color w:val="111111"/>
          <w:spacing w:val="15"/>
        </w:rPr>
        <w:t>，再予追究，不是破壞現有社會的安定性嗎？</w:t>
      </w:r>
      <w:r w:rsidR="00337B50">
        <w:rPr>
          <w:rFonts w:asciiTheme="minorEastAsia" w:eastAsiaTheme="minorEastAsia" w:hAnsiTheme="minorEastAsia" w:cs="Beirut" w:hint="eastAsia"/>
          <w:color w:val="111111"/>
          <w:spacing w:val="15"/>
        </w:rPr>
        <w:t>這是追訴時效的正面效果。</w:t>
      </w:r>
      <w:r w:rsidR="00CC21C9">
        <w:rPr>
          <w:rFonts w:asciiTheme="minorEastAsia" w:eastAsiaTheme="minorEastAsia" w:hAnsiTheme="minorEastAsia" w:cs="Beirut" w:hint="eastAsia"/>
          <w:color w:val="111111"/>
          <w:spacing w:val="15"/>
        </w:rPr>
        <w:t>這種情況當然會有，可是相信畢竟不多。</w:t>
      </w:r>
    </w:p>
    <w:p w14:paraId="7224C2AE" w14:textId="20D4DDAF" w:rsidR="00337B50" w:rsidRPr="00706F5E" w:rsidRDefault="00CC21C9" w:rsidP="005B2823">
      <w:pPr>
        <w:pStyle w:val="Web"/>
        <w:shd w:val="clear" w:color="auto" w:fill="FFFFFF"/>
        <w:spacing w:before="0" w:beforeAutospacing="0" w:after="450" w:afterAutospacing="0" w:line="525" w:lineRule="atLeast"/>
        <w:ind w:firstLineChars="200" w:firstLine="540"/>
        <w:textAlignment w:val="baseline"/>
        <w:rPr>
          <w:rFonts w:asciiTheme="minorEastAsia" w:eastAsiaTheme="minorEastAsia" w:hAnsiTheme="minorEastAsia" w:cs="Beirut"/>
          <w:color w:val="111111"/>
          <w:spacing w:val="15"/>
        </w:rPr>
      </w:pPr>
      <w:r>
        <w:rPr>
          <w:rFonts w:asciiTheme="minorEastAsia" w:eastAsiaTheme="minorEastAsia" w:hAnsiTheme="minorEastAsia" w:cs="Beirut" w:hint="eastAsia"/>
          <w:color w:val="111111"/>
          <w:spacing w:val="15"/>
        </w:rPr>
        <w:t>反之</w:t>
      </w:r>
      <w:r w:rsidR="00337B50">
        <w:rPr>
          <w:rFonts w:asciiTheme="minorEastAsia" w:eastAsiaTheme="minorEastAsia" w:hAnsiTheme="minorEastAsia" w:cs="Beirut" w:hint="eastAsia"/>
          <w:color w:val="111111"/>
          <w:spacing w:val="15"/>
        </w:rPr>
        <w:t>，從另一方面來看，如果一個人是用不正當的手法取得財富</w:t>
      </w:r>
      <w:r w:rsidR="004F7090">
        <w:rPr>
          <w:rFonts w:asciiTheme="minorEastAsia" w:eastAsiaTheme="minorEastAsia" w:hAnsiTheme="minorEastAsia" w:cs="Beirut" w:hint="eastAsia"/>
          <w:color w:val="111111"/>
          <w:spacing w:val="15"/>
        </w:rPr>
        <w:t>或者是殺人越貨，</w:t>
      </w:r>
      <w:r>
        <w:rPr>
          <w:rFonts w:asciiTheme="minorEastAsia" w:eastAsiaTheme="minorEastAsia" w:hAnsiTheme="minorEastAsia" w:cs="Beirut" w:hint="eastAsia"/>
          <w:color w:val="111111"/>
          <w:spacing w:val="15"/>
        </w:rPr>
        <w:t>都是</w:t>
      </w:r>
      <w:r w:rsidR="004F7090">
        <w:rPr>
          <w:rFonts w:asciiTheme="minorEastAsia" w:eastAsiaTheme="minorEastAsia" w:hAnsiTheme="minorEastAsia" w:cs="Beirut" w:hint="eastAsia"/>
          <w:color w:val="111111"/>
          <w:spacing w:val="15"/>
        </w:rPr>
        <w:t>使別人付出</w:t>
      </w:r>
      <w:r>
        <w:rPr>
          <w:rFonts w:asciiTheme="minorEastAsia" w:eastAsiaTheme="minorEastAsia" w:hAnsiTheme="minorEastAsia" w:cs="Beirut" w:hint="eastAsia"/>
          <w:color w:val="111111"/>
          <w:spacing w:val="15"/>
        </w:rPr>
        <w:t>了</w:t>
      </w:r>
      <w:r w:rsidR="00634713">
        <w:rPr>
          <w:rFonts w:asciiTheme="minorEastAsia" w:eastAsiaTheme="minorEastAsia" w:hAnsiTheme="minorEastAsia" w:cs="Beirut" w:hint="eastAsia"/>
          <w:color w:val="111111"/>
          <w:spacing w:val="15"/>
        </w:rPr>
        <w:t>慘痛的</w:t>
      </w:r>
      <w:r w:rsidR="004F7090">
        <w:rPr>
          <w:rFonts w:asciiTheme="minorEastAsia" w:eastAsiaTheme="minorEastAsia" w:hAnsiTheme="minorEastAsia" w:cs="Beirut" w:hint="eastAsia"/>
          <w:color w:val="111111"/>
          <w:spacing w:val="15"/>
        </w:rPr>
        <w:t>代價，自己不但不敢面</w:t>
      </w:r>
      <w:r w:rsidR="008A2948">
        <w:rPr>
          <w:rFonts w:asciiTheme="minorEastAsia" w:eastAsiaTheme="minorEastAsia" w:hAnsiTheme="minorEastAsia" w:cs="Beirut" w:hint="eastAsia"/>
          <w:color w:val="111111"/>
          <w:spacing w:val="15"/>
        </w:rPr>
        <w:t>對還逃之夭夭，難道只要本領夠大，逃得夠久，就一切</w:t>
      </w:r>
      <w:r w:rsidR="00CD4DC9">
        <w:rPr>
          <w:rFonts w:asciiTheme="minorEastAsia" w:eastAsiaTheme="minorEastAsia" w:hAnsiTheme="minorEastAsia" w:cs="Beirut" w:hint="eastAsia"/>
          <w:color w:val="111111"/>
          <w:spacing w:val="15"/>
        </w:rPr>
        <w:t>可以「合法</w:t>
      </w:r>
      <w:r w:rsidR="008A2948">
        <w:rPr>
          <w:rFonts w:asciiTheme="minorEastAsia" w:eastAsiaTheme="minorEastAsia" w:hAnsiTheme="minorEastAsia" w:cs="Beirut" w:hint="eastAsia"/>
          <w:color w:val="111111"/>
          <w:spacing w:val="15"/>
        </w:rPr>
        <w:t>歸零</w:t>
      </w:r>
      <w:r w:rsidR="00CD4DC9">
        <w:rPr>
          <w:rFonts w:asciiTheme="minorEastAsia" w:eastAsiaTheme="minorEastAsia" w:hAnsiTheme="minorEastAsia" w:cs="Beirut" w:hint="eastAsia"/>
          <w:color w:val="111111"/>
          <w:spacing w:val="15"/>
        </w:rPr>
        <w:t>」</w:t>
      </w:r>
      <w:r w:rsidR="00634713">
        <w:rPr>
          <w:rFonts w:asciiTheme="minorEastAsia" w:eastAsiaTheme="minorEastAsia" w:hAnsiTheme="minorEastAsia" w:cs="Beirut" w:hint="eastAsia"/>
          <w:color w:val="111111"/>
          <w:spacing w:val="15"/>
        </w:rPr>
        <w:t>？不但當初沒有</w:t>
      </w:r>
      <w:r w:rsidR="008A2948">
        <w:rPr>
          <w:rFonts w:asciiTheme="minorEastAsia" w:eastAsiaTheme="minorEastAsia" w:hAnsiTheme="minorEastAsia" w:cs="Beirut" w:hint="eastAsia"/>
          <w:color w:val="111111"/>
          <w:spacing w:val="15"/>
        </w:rPr>
        <w:t>付出任何代價</w:t>
      </w:r>
      <w:r w:rsidR="00634713">
        <w:rPr>
          <w:rFonts w:asciiTheme="minorEastAsia" w:eastAsiaTheme="minorEastAsia" w:hAnsiTheme="minorEastAsia" w:cs="Beirut" w:hint="eastAsia"/>
          <w:color w:val="111111"/>
          <w:spacing w:val="15"/>
        </w:rPr>
        <w:t>，事後也不能究</w:t>
      </w:r>
      <w:r w:rsidR="00CD4DC9">
        <w:rPr>
          <w:rFonts w:asciiTheme="minorEastAsia" w:eastAsiaTheme="minorEastAsia" w:hAnsiTheme="minorEastAsia" w:cs="Beirut" w:hint="eastAsia"/>
          <w:color w:val="111111"/>
          <w:spacing w:val="15"/>
        </w:rPr>
        <w:t>，這樣對得起當初的受害人因</w:t>
      </w:r>
      <w:r w:rsidR="006421A2">
        <w:rPr>
          <w:rFonts w:asciiTheme="minorEastAsia" w:eastAsiaTheme="minorEastAsia" w:hAnsiTheme="minorEastAsia" w:cs="Beirut" w:hint="eastAsia"/>
          <w:color w:val="111111"/>
          <w:spacing w:val="15"/>
        </w:rPr>
        <w:t>而</w:t>
      </w:r>
      <w:r w:rsidR="00CD4DC9">
        <w:rPr>
          <w:rFonts w:asciiTheme="minorEastAsia" w:eastAsiaTheme="minorEastAsia" w:hAnsiTheme="minorEastAsia" w:cs="Beirut" w:hint="eastAsia"/>
          <w:color w:val="111111"/>
          <w:spacing w:val="15"/>
        </w:rPr>
        <w:t>家破人亡</w:t>
      </w:r>
      <w:r w:rsidR="006421A2">
        <w:rPr>
          <w:rFonts w:asciiTheme="minorEastAsia" w:eastAsiaTheme="minorEastAsia" w:hAnsiTheme="minorEastAsia" w:cs="Beirut" w:hint="eastAsia"/>
          <w:color w:val="111111"/>
          <w:spacing w:val="15"/>
        </w:rPr>
        <w:t>，甚至於在害他的人光明正大的</w:t>
      </w:r>
      <w:r w:rsidR="00052A41">
        <w:rPr>
          <w:rFonts w:asciiTheme="minorEastAsia" w:eastAsiaTheme="minorEastAsia" w:hAnsiTheme="minorEastAsia" w:cs="Beirut" w:hint="eastAsia"/>
          <w:color w:val="111111"/>
          <w:spacing w:val="15"/>
        </w:rPr>
        <w:t>重生後，受害人還在</w:t>
      </w:r>
      <w:r w:rsidR="00BD7E3A">
        <w:rPr>
          <w:rFonts w:asciiTheme="minorEastAsia" w:eastAsiaTheme="minorEastAsia" w:hAnsiTheme="minorEastAsia" w:cs="Beirut" w:hint="eastAsia"/>
          <w:color w:val="111111"/>
          <w:spacing w:val="15"/>
        </w:rPr>
        <w:t>繼續</w:t>
      </w:r>
      <w:r w:rsidR="00052A41">
        <w:rPr>
          <w:rFonts w:asciiTheme="minorEastAsia" w:eastAsiaTheme="minorEastAsia" w:hAnsiTheme="minorEastAsia" w:cs="Beirut" w:hint="eastAsia"/>
          <w:color w:val="111111"/>
          <w:spacing w:val="15"/>
        </w:rPr>
        <w:t>承受</w:t>
      </w:r>
      <w:r w:rsidR="00BD7E3A">
        <w:rPr>
          <w:rFonts w:asciiTheme="minorEastAsia" w:eastAsiaTheme="minorEastAsia" w:hAnsiTheme="minorEastAsia" w:cs="Beirut" w:hint="eastAsia"/>
          <w:color w:val="111111"/>
          <w:spacing w:val="15"/>
        </w:rPr>
        <w:t>著</w:t>
      </w:r>
      <w:r w:rsidR="00052A41">
        <w:rPr>
          <w:rFonts w:asciiTheme="minorEastAsia" w:eastAsiaTheme="minorEastAsia" w:hAnsiTheme="minorEastAsia" w:cs="Beirut" w:hint="eastAsia"/>
          <w:color w:val="111111"/>
          <w:spacing w:val="15"/>
        </w:rPr>
        <w:t>餘害嗎？顯然，所謂的</w:t>
      </w:r>
      <w:r>
        <w:rPr>
          <w:rFonts w:asciiTheme="minorEastAsia" w:eastAsiaTheme="minorEastAsia" w:hAnsiTheme="minorEastAsia" w:cs="Beirut" w:hint="eastAsia"/>
          <w:color w:val="111111"/>
          <w:spacing w:val="15"/>
        </w:rPr>
        <w:t>訴時效</w:t>
      </w:r>
      <w:r w:rsidR="00052A41">
        <w:rPr>
          <w:rFonts w:asciiTheme="minorEastAsia" w:eastAsiaTheme="minorEastAsia" w:hAnsiTheme="minorEastAsia" w:cs="Beirut" w:hint="eastAsia"/>
          <w:color w:val="111111"/>
          <w:spacing w:val="15"/>
        </w:rPr>
        <w:t>是不符合我們民族</w:t>
      </w:r>
      <w:r>
        <w:rPr>
          <w:rFonts w:asciiTheme="minorEastAsia" w:eastAsiaTheme="minorEastAsia" w:hAnsiTheme="minorEastAsia" w:cs="Beirut" w:hint="eastAsia"/>
          <w:color w:val="111111"/>
          <w:spacing w:val="15"/>
        </w:rPr>
        <w:t>文化</w:t>
      </w:r>
      <w:r w:rsidR="00052A41">
        <w:rPr>
          <w:rFonts w:asciiTheme="minorEastAsia" w:eastAsiaTheme="minorEastAsia" w:hAnsiTheme="minorEastAsia" w:cs="Beirut" w:hint="eastAsia"/>
          <w:color w:val="111111"/>
          <w:spacing w:val="15"/>
        </w:rPr>
        <w:t>傳統觀念</w:t>
      </w:r>
      <w:r w:rsidR="00DB635E">
        <w:rPr>
          <w:rFonts w:asciiTheme="minorEastAsia" w:eastAsiaTheme="minorEastAsia" w:hAnsiTheme="minorEastAsia" w:cs="Beirut" w:hint="eastAsia"/>
          <w:color w:val="111111"/>
          <w:spacing w:val="15"/>
        </w:rPr>
        <w:t xml:space="preserve">的 </w:t>
      </w:r>
      <w:r w:rsidR="00DB635E">
        <w:rPr>
          <w:rFonts w:asciiTheme="minorEastAsia" w:eastAsiaTheme="minorEastAsia" w:hAnsiTheme="minorEastAsia" w:cs="Beirut"/>
          <w:color w:val="111111"/>
          <w:spacing w:val="15"/>
        </w:rPr>
        <w:t xml:space="preserve">--- </w:t>
      </w:r>
      <w:r w:rsidR="00DB635E">
        <w:rPr>
          <w:rFonts w:asciiTheme="minorEastAsia" w:eastAsiaTheme="minorEastAsia" w:hAnsiTheme="minorEastAsia" w:cs="Beirut" w:hint="eastAsia"/>
          <w:color w:val="111111"/>
          <w:spacing w:val="15"/>
        </w:rPr>
        <w:t>每</w:t>
      </w:r>
      <w:r w:rsidR="00634713">
        <w:rPr>
          <w:rFonts w:asciiTheme="minorEastAsia" w:eastAsiaTheme="minorEastAsia" w:hAnsiTheme="minorEastAsia" w:cs="Beirut" w:hint="eastAsia"/>
          <w:color w:val="111111"/>
          <w:spacing w:val="15"/>
        </w:rPr>
        <w:t>個人做事要</w:t>
      </w:r>
      <w:r w:rsidR="00DB635E">
        <w:rPr>
          <w:rFonts w:asciiTheme="minorEastAsia" w:eastAsiaTheme="minorEastAsia" w:hAnsiTheme="minorEastAsia" w:cs="Beirut" w:hint="eastAsia"/>
          <w:color w:val="111111"/>
          <w:spacing w:val="15"/>
        </w:rPr>
        <w:t>負責，</w:t>
      </w:r>
      <w:r w:rsidR="00BD7E3A">
        <w:rPr>
          <w:rFonts w:asciiTheme="minorEastAsia" w:eastAsiaTheme="minorEastAsia" w:hAnsiTheme="minorEastAsia" w:cs="Beirut" w:hint="eastAsia"/>
          <w:color w:val="111111"/>
          <w:spacing w:val="15"/>
        </w:rPr>
        <w:t>一輩子個人都應該要</w:t>
      </w:r>
      <w:r w:rsidR="00DB635E">
        <w:rPr>
          <w:rFonts w:asciiTheme="minorEastAsia" w:eastAsiaTheme="minorEastAsia" w:hAnsiTheme="minorEastAsia" w:cs="Beirut" w:hint="eastAsia"/>
          <w:color w:val="111111"/>
          <w:spacing w:val="15"/>
        </w:rPr>
        <w:t>承</w:t>
      </w:r>
      <w:r w:rsidR="00634713">
        <w:rPr>
          <w:rFonts w:asciiTheme="minorEastAsia" w:eastAsiaTheme="minorEastAsia" w:hAnsiTheme="minorEastAsia" w:cs="Beirut" w:hint="eastAsia"/>
          <w:color w:val="111111"/>
          <w:spacing w:val="15"/>
        </w:rPr>
        <w:t>擔</w:t>
      </w:r>
      <w:r w:rsidR="00DB635E">
        <w:rPr>
          <w:rFonts w:asciiTheme="minorEastAsia" w:eastAsiaTheme="minorEastAsia" w:hAnsiTheme="minorEastAsia" w:cs="Beirut" w:hint="eastAsia"/>
          <w:color w:val="111111"/>
          <w:spacing w:val="15"/>
        </w:rPr>
        <w:t>後果</w:t>
      </w:r>
      <w:r w:rsidR="006A3447">
        <w:rPr>
          <w:rFonts w:asciiTheme="minorEastAsia" w:eastAsiaTheme="minorEastAsia" w:hAnsiTheme="minorEastAsia" w:cs="Beirut" w:hint="eastAsia"/>
          <w:color w:val="111111"/>
          <w:spacing w:val="15"/>
        </w:rPr>
        <w:t>。殺人就該償命，欠錢就該還錢，</w:t>
      </w:r>
      <w:r w:rsidR="00DB635E">
        <w:rPr>
          <w:rFonts w:asciiTheme="minorEastAsia" w:eastAsiaTheme="minorEastAsia" w:hAnsiTheme="minorEastAsia" w:cs="Beirut" w:hint="eastAsia"/>
          <w:color w:val="111111"/>
          <w:spacing w:val="15"/>
        </w:rPr>
        <w:t>甚至父債子都該償，同樣的子債父也該償</w:t>
      </w:r>
      <w:r w:rsidR="005B339B">
        <w:rPr>
          <w:rFonts w:asciiTheme="minorEastAsia" w:eastAsiaTheme="minorEastAsia" w:hAnsiTheme="minorEastAsia" w:cs="Beirut" w:hint="eastAsia"/>
          <w:color w:val="111111"/>
          <w:spacing w:val="15"/>
        </w:rPr>
        <w:t xml:space="preserve"> </w:t>
      </w:r>
      <w:r w:rsidR="00BD7E3A">
        <w:rPr>
          <w:rFonts w:asciiTheme="minorEastAsia" w:eastAsiaTheme="minorEastAsia" w:hAnsiTheme="minorEastAsia" w:cs="Beirut" w:hint="eastAsia"/>
          <w:color w:val="111111"/>
          <w:spacing w:val="15"/>
        </w:rPr>
        <w:t>…</w:t>
      </w:r>
      <w:r w:rsidR="005B339B">
        <w:rPr>
          <w:rFonts w:asciiTheme="minorEastAsia" w:eastAsiaTheme="minorEastAsia" w:hAnsiTheme="minorEastAsia" w:cs="Beirut"/>
          <w:color w:val="111111"/>
          <w:spacing w:val="15"/>
        </w:rPr>
        <w:t xml:space="preserve"> </w:t>
      </w:r>
      <w:r w:rsidR="005B339B">
        <w:rPr>
          <w:rFonts w:asciiTheme="minorEastAsia" w:eastAsiaTheme="minorEastAsia" w:hAnsiTheme="minorEastAsia" w:cs="Beirut" w:hint="eastAsia"/>
          <w:color w:val="111111"/>
          <w:spacing w:val="15"/>
        </w:rPr>
        <w:t>。</w:t>
      </w:r>
    </w:p>
    <w:p w14:paraId="4895C659" w14:textId="24A8DD2D" w:rsidR="00D777E3" w:rsidRPr="00D777E3" w:rsidRDefault="005B339B" w:rsidP="00D777E3">
      <w:pPr>
        <w:widowControl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kern w:val="0"/>
          <w:szCs w:val="24"/>
        </w:rPr>
        <w:t xml:space="preserve"> </w:t>
      </w:r>
      <w:r>
        <w:rPr>
          <w:rFonts w:asciiTheme="minorEastAsia" w:hAnsiTheme="minorEastAsia" w:cs="新細明體"/>
          <w:kern w:val="0"/>
          <w:szCs w:val="24"/>
        </w:rPr>
        <w:t xml:space="preserve">   </w:t>
      </w:r>
      <w:r>
        <w:rPr>
          <w:rFonts w:asciiTheme="minorEastAsia" w:hAnsiTheme="minorEastAsia" w:cs="新細明體" w:hint="eastAsia"/>
          <w:kern w:val="0"/>
          <w:szCs w:val="24"/>
        </w:rPr>
        <w:t>中西方文化不同，正由於西方近百年來壓倒東方，以致於</w:t>
      </w:r>
      <w:r w:rsidR="00254DD8">
        <w:rPr>
          <w:rFonts w:asciiTheme="minorEastAsia" w:hAnsiTheme="minorEastAsia" w:cs="新細明體" w:hint="eastAsia"/>
          <w:kern w:val="0"/>
          <w:szCs w:val="24"/>
        </w:rPr>
        <w:t>國人逐漸</w:t>
      </w:r>
      <w:r>
        <w:rPr>
          <w:rFonts w:asciiTheme="minorEastAsia" w:hAnsiTheme="minorEastAsia" w:cs="新細明體" w:hint="eastAsia"/>
          <w:kern w:val="0"/>
          <w:szCs w:val="24"/>
        </w:rPr>
        <w:t>失去</w:t>
      </w:r>
      <w:r w:rsidR="00254DD8">
        <w:rPr>
          <w:rFonts w:asciiTheme="minorEastAsia" w:hAnsiTheme="minorEastAsia" w:cs="新細明體" w:hint="eastAsia"/>
          <w:kern w:val="0"/>
          <w:szCs w:val="24"/>
        </w:rPr>
        <w:t>了</w:t>
      </w:r>
      <w:r>
        <w:rPr>
          <w:rFonts w:asciiTheme="minorEastAsia" w:hAnsiTheme="minorEastAsia" w:cs="新細明體" w:hint="eastAsia"/>
          <w:kern w:val="0"/>
          <w:szCs w:val="24"/>
        </w:rPr>
        <w:t>自信，盲目的認為西方人</w:t>
      </w:r>
      <w:r w:rsidR="00254DD8">
        <w:rPr>
          <w:rFonts w:asciiTheme="minorEastAsia" w:hAnsiTheme="minorEastAsia" w:cs="新細明體" w:hint="eastAsia"/>
          <w:kern w:val="0"/>
          <w:szCs w:val="24"/>
        </w:rPr>
        <w:t>的任何東西都</w:t>
      </w:r>
      <w:r>
        <w:rPr>
          <w:rFonts w:asciiTheme="minorEastAsia" w:hAnsiTheme="minorEastAsia" w:cs="新細明體" w:hint="eastAsia"/>
          <w:kern w:val="0"/>
          <w:szCs w:val="24"/>
        </w:rPr>
        <w:t>是</w:t>
      </w:r>
      <w:r w:rsidR="00254DD8">
        <w:rPr>
          <w:rFonts w:asciiTheme="minorEastAsia" w:hAnsiTheme="minorEastAsia" w:cs="新細明體" w:hint="eastAsia"/>
          <w:kern w:val="0"/>
          <w:szCs w:val="24"/>
        </w:rPr>
        <w:t>好的、都是</w:t>
      </w:r>
      <w:r>
        <w:rPr>
          <w:rFonts w:asciiTheme="minorEastAsia" w:hAnsiTheme="minorEastAsia" w:cs="新細明體" w:hint="eastAsia"/>
          <w:kern w:val="0"/>
          <w:szCs w:val="24"/>
        </w:rPr>
        <w:t>先進的</w:t>
      </w:r>
      <w:r w:rsidR="006A3447">
        <w:rPr>
          <w:rFonts w:asciiTheme="minorEastAsia" w:hAnsiTheme="minorEastAsia" w:cs="新細明體" w:hint="eastAsia"/>
          <w:kern w:val="0"/>
          <w:szCs w:val="24"/>
        </w:rPr>
        <w:t>，</w:t>
      </w:r>
      <w:r w:rsidR="00254DD8">
        <w:rPr>
          <w:rFonts w:asciiTheme="minorEastAsia" w:hAnsiTheme="minorEastAsia" w:cs="新細明體" w:hint="eastAsia"/>
          <w:kern w:val="0"/>
          <w:szCs w:val="24"/>
        </w:rPr>
        <w:t>都該學習，</w:t>
      </w:r>
      <w:r w:rsidR="00691FB5">
        <w:rPr>
          <w:rFonts w:asciiTheme="minorEastAsia" w:hAnsiTheme="minorEastAsia" w:cs="新細明體" w:hint="eastAsia"/>
          <w:kern w:val="0"/>
          <w:szCs w:val="24"/>
        </w:rPr>
        <w:t>這樣對嗎？我個人以為，引進西方「追訴時效」的做法</w:t>
      </w:r>
      <w:r w:rsidR="006A3447">
        <w:rPr>
          <w:rFonts w:asciiTheme="minorEastAsia" w:hAnsiTheme="minorEastAsia" w:cs="新細明體" w:hint="eastAsia"/>
          <w:kern w:val="0"/>
          <w:szCs w:val="24"/>
        </w:rPr>
        <w:t>實在</w:t>
      </w:r>
      <w:r w:rsidR="00691FB5">
        <w:rPr>
          <w:rFonts w:asciiTheme="minorEastAsia" w:hAnsiTheme="minorEastAsia" w:cs="新細明體" w:hint="eastAsia"/>
          <w:kern w:val="0"/>
          <w:szCs w:val="24"/>
        </w:rPr>
        <w:t>值得再商榷</w:t>
      </w:r>
      <w:r w:rsidR="00907111">
        <w:rPr>
          <w:rFonts w:asciiTheme="minorEastAsia" w:hAnsiTheme="minorEastAsia" w:cs="新細明體" w:hint="eastAsia"/>
          <w:kern w:val="0"/>
          <w:szCs w:val="24"/>
        </w:rPr>
        <w:t>。</w:t>
      </w:r>
      <w:r w:rsidR="00E8503C">
        <w:rPr>
          <w:rFonts w:asciiTheme="minorEastAsia" w:hAnsiTheme="minorEastAsia" w:cs="新細明體" w:hint="eastAsia"/>
          <w:kern w:val="0"/>
          <w:szCs w:val="24"/>
        </w:rPr>
        <w:t>任何人犯了錯誤，不管多久都該承擔責任，時間久了</w:t>
      </w:r>
      <w:r w:rsidR="003815E6">
        <w:rPr>
          <w:rFonts w:asciiTheme="minorEastAsia" w:hAnsiTheme="minorEastAsia" w:cs="新細明體" w:hint="eastAsia"/>
          <w:kern w:val="0"/>
          <w:szCs w:val="24"/>
        </w:rPr>
        <w:t>該如何處理，再怎麼說也不是用法律</w:t>
      </w:r>
      <w:r w:rsidR="00377BE9">
        <w:rPr>
          <w:rFonts w:asciiTheme="minorEastAsia" w:hAnsiTheme="minorEastAsia" w:cs="新細明體" w:hint="eastAsia"/>
          <w:kern w:val="0"/>
          <w:szCs w:val="24"/>
        </w:rPr>
        <w:t>規定</w:t>
      </w:r>
      <w:r w:rsidR="003815E6">
        <w:rPr>
          <w:rFonts w:asciiTheme="minorEastAsia" w:hAnsiTheme="minorEastAsia" w:cs="新細明體" w:hint="eastAsia"/>
          <w:kern w:val="0"/>
          <w:szCs w:val="24"/>
        </w:rPr>
        <w:t>一概「免訴」</w:t>
      </w:r>
      <w:r w:rsidR="00E8503C">
        <w:rPr>
          <w:rFonts w:asciiTheme="minorEastAsia" w:hAnsiTheme="minorEastAsia" w:cs="新細明體" w:hint="eastAsia"/>
          <w:kern w:val="0"/>
          <w:szCs w:val="24"/>
        </w:rPr>
        <w:t>，</w:t>
      </w:r>
      <w:r w:rsidR="003815E6">
        <w:rPr>
          <w:rFonts w:asciiTheme="minorEastAsia" w:hAnsiTheme="minorEastAsia" w:cs="新細明體" w:hint="eastAsia"/>
          <w:kern w:val="0"/>
          <w:szCs w:val="24"/>
        </w:rPr>
        <w:t>而是該視個案的情</w:t>
      </w:r>
      <w:r w:rsidR="00A17FCB">
        <w:rPr>
          <w:rFonts w:asciiTheme="minorEastAsia" w:hAnsiTheme="minorEastAsia" w:cs="新細明體" w:hint="eastAsia"/>
          <w:kern w:val="0"/>
          <w:szCs w:val="24"/>
        </w:rPr>
        <w:t>節輕重，</w:t>
      </w:r>
      <w:r w:rsidR="00656F34">
        <w:rPr>
          <w:rFonts w:asciiTheme="minorEastAsia" w:hAnsiTheme="minorEastAsia" w:cs="新細明體" w:hint="eastAsia"/>
          <w:kern w:val="0"/>
          <w:szCs w:val="24"/>
        </w:rPr>
        <w:t>並考量被害人</w:t>
      </w:r>
      <w:r w:rsidR="00377BE9">
        <w:rPr>
          <w:rFonts w:asciiTheme="minorEastAsia" w:hAnsiTheme="minorEastAsia" w:cs="新細明體" w:hint="eastAsia"/>
          <w:kern w:val="0"/>
          <w:szCs w:val="24"/>
        </w:rPr>
        <w:t>或家屬</w:t>
      </w:r>
      <w:r w:rsidR="00656F34">
        <w:rPr>
          <w:rFonts w:asciiTheme="minorEastAsia" w:hAnsiTheme="minorEastAsia" w:cs="新細明體" w:hint="eastAsia"/>
          <w:kern w:val="0"/>
          <w:szCs w:val="24"/>
        </w:rPr>
        <w:t>的</w:t>
      </w:r>
      <w:r w:rsidR="003815E6">
        <w:rPr>
          <w:rFonts w:asciiTheme="minorEastAsia" w:hAnsiTheme="minorEastAsia" w:cs="新細明體" w:hint="eastAsia"/>
          <w:kern w:val="0"/>
          <w:szCs w:val="24"/>
        </w:rPr>
        <w:t>意見</w:t>
      </w:r>
      <w:r w:rsidR="00A17FCB">
        <w:rPr>
          <w:rFonts w:asciiTheme="minorEastAsia" w:hAnsiTheme="minorEastAsia" w:cs="新細明體" w:hint="eastAsia"/>
          <w:kern w:val="0"/>
          <w:szCs w:val="24"/>
        </w:rPr>
        <w:t>(難道不該讓他們表示意見？)</w:t>
      </w:r>
      <w:r w:rsidR="003815E6">
        <w:rPr>
          <w:rFonts w:asciiTheme="minorEastAsia" w:hAnsiTheme="minorEastAsia" w:cs="新細明體" w:hint="eastAsia"/>
          <w:kern w:val="0"/>
          <w:szCs w:val="24"/>
        </w:rPr>
        <w:t>，</w:t>
      </w:r>
      <w:r w:rsidR="00A17FCB">
        <w:rPr>
          <w:rFonts w:asciiTheme="minorEastAsia" w:hAnsiTheme="minorEastAsia" w:cs="新細明體" w:hint="eastAsia"/>
          <w:kern w:val="0"/>
          <w:szCs w:val="24"/>
        </w:rPr>
        <w:t>再由法官</w:t>
      </w:r>
      <w:r w:rsidR="00656F34">
        <w:rPr>
          <w:rFonts w:asciiTheme="minorEastAsia" w:hAnsiTheme="minorEastAsia" w:cs="新細明體" w:hint="eastAsia"/>
          <w:kern w:val="0"/>
          <w:szCs w:val="24"/>
        </w:rPr>
        <w:t>來</w:t>
      </w:r>
      <w:r w:rsidR="00E8503C">
        <w:rPr>
          <w:rFonts w:asciiTheme="minorEastAsia" w:hAnsiTheme="minorEastAsia" w:cs="新細明體" w:hint="eastAsia"/>
          <w:kern w:val="0"/>
          <w:szCs w:val="24"/>
        </w:rPr>
        <w:t>衡</w:t>
      </w:r>
      <w:r w:rsidR="00656F34">
        <w:rPr>
          <w:rFonts w:asciiTheme="minorEastAsia" w:hAnsiTheme="minorEastAsia" w:cs="新細明體" w:hint="eastAsia"/>
          <w:kern w:val="0"/>
          <w:szCs w:val="24"/>
        </w:rPr>
        <w:t>量懲罰的程度</w:t>
      </w:r>
      <w:r w:rsidR="00A17FCB">
        <w:rPr>
          <w:rFonts w:asciiTheme="minorEastAsia" w:hAnsiTheme="minorEastAsia" w:cs="新細明體" w:hint="eastAsia"/>
          <w:kern w:val="0"/>
          <w:szCs w:val="24"/>
        </w:rPr>
        <w:t>，否則就是</w:t>
      </w:r>
      <w:r w:rsidR="000E4DFA">
        <w:rPr>
          <w:rFonts w:asciiTheme="minorEastAsia" w:hAnsiTheme="minorEastAsia" w:cs="新細明體" w:hint="eastAsia"/>
          <w:kern w:val="0"/>
          <w:szCs w:val="24"/>
        </w:rPr>
        <w:t>法律</w:t>
      </w:r>
      <w:r w:rsidR="00A17FCB">
        <w:rPr>
          <w:rFonts w:asciiTheme="minorEastAsia" w:hAnsiTheme="minorEastAsia" w:cs="新細明體" w:hint="eastAsia"/>
          <w:kern w:val="0"/>
          <w:szCs w:val="24"/>
        </w:rPr>
        <w:t>不能</w:t>
      </w:r>
      <w:r w:rsidR="000E4DFA">
        <w:rPr>
          <w:rFonts w:asciiTheme="minorEastAsia" w:hAnsiTheme="minorEastAsia" w:cs="新細明體" w:hint="eastAsia"/>
          <w:kern w:val="0"/>
          <w:szCs w:val="24"/>
        </w:rPr>
        <w:t>達到</w:t>
      </w:r>
      <w:r w:rsidR="00A17FCB">
        <w:rPr>
          <w:rFonts w:asciiTheme="minorEastAsia" w:hAnsiTheme="minorEastAsia" w:cs="新細明體" w:hint="eastAsia"/>
          <w:kern w:val="0"/>
          <w:szCs w:val="24"/>
        </w:rPr>
        <w:t>維護社會正義</w:t>
      </w:r>
      <w:r w:rsidR="000E4DFA">
        <w:rPr>
          <w:rFonts w:asciiTheme="minorEastAsia" w:hAnsiTheme="minorEastAsia" w:cs="新細明體" w:hint="eastAsia"/>
          <w:kern w:val="0"/>
          <w:szCs w:val="24"/>
        </w:rPr>
        <w:t>的功能</w:t>
      </w:r>
      <w:r w:rsidR="00A17FCB">
        <w:rPr>
          <w:rFonts w:asciiTheme="minorEastAsia" w:hAnsiTheme="minorEastAsia" w:cs="新細明體" w:hint="eastAsia"/>
          <w:kern w:val="0"/>
          <w:szCs w:val="24"/>
        </w:rPr>
        <w:t>，</w:t>
      </w:r>
      <w:r w:rsidR="00907111">
        <w:rPr>
          <w:rFonts w:asciiTheme="minorEastAsia" w:hAnsiTheme="minorEastAsia" w:cs="新細明體" w:hint="eastAsia"/>
          <w:kern w:val="0"/>
          <w:szCs w:val="24"/>
        </w:rPr>
        <w:t>弊會大於利的。</w:t>
      </w:r>
    </w:p>
    <w:p w14:paraId="3B8A0DD3" w14:textId="097BD588" w:rsidR="0091488C" w:rsidRDefault="0091488C" w:rsidP="00160992"/>
    <w:p w14:paraId="6EBB7E59" w14:textId="16DBC2B1" w:rsidR="004261A3" w:rsidRDefault="004261A3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為什麼我們的法律總讓人感覺到保護加害人</w:t>
      </w:r>
      <w:r w:rsidR="00377BE9">
        <w:rPr>
          <w:rFonts w:hint="eastAsia"/>
        </w:rPr>
        <w:t>更</w:t>
      </w:r>
      <w:r>
        <w:rPr>
          <w:rFonts w:hint="eastAsia"/>
        </w:rPr>
        <w:t>甚於保護被害人？保護有錢人更甚於保護一般人？更利於資本而不利於人民？</w:t>
      </w:r>
      <w:r w:rsidR="00935AB0">
        <w:rPr>
          <w:rFonts w:hint="eastAsia"/>
        </w:rPr>
        <w:t>與採</w:t>
      </w:r>
      <w:r w:rsidR="00377BE9">
        <w:rPr>
          <w:rFonts w:hint="eastAsia"/>
        </w:rPr>
        <w:t>行</w:t>
      </w:r>
      <w:r w:rsidR="00935AB0">
        <w:rPr>
          <w:rFonts w:hint="eastAsia"/>
        </w:rPr>
        <w:t>的政治制度有關嗎？</w:t>
      </w:r>
    </w:p>
    <w:p w14:paraId="37BEB30A" w14:textId="77777777" w:rsidR="004261A3" w:rsidRPr="00D777E3" w:rsidRDefault="004261A3" w:rsidP="00160992"/>
    <w:p w14:paraId="21E9FB03" w14:textId="797A4165" w:rsidR="008B7FC5" w:rsidRDefault="00907111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同學們，你認同「追訴時效」觀念的引進嗎？</w:t>
      </w:r>
      <w:r w:rsidR="000E4DFA">
        <w:rPr>
          <w:rFonts w:hint="eastAsia"/>
        </w:rPr>
        <w:t>請提出個人看法分享討論。</w:t>
      </w:r>
    </w:p>
    <w:p w14:paraId="571F8BB1" w14:textId="77777777" w:rsidR="004F4C59" w:rsidRDefault="004F4C59" w:rsidP="00E37B2B"/>
    <w:p w14:paraId="745CF134" w14:textId="77777777" w:rsidR="004261A3" w:rsidRDefault="004261A3"/>
    <w:sectPr w:rsidR="004261A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696D43" w14:textId="77777777" w:rsidR="00FD34A9" w:rsidRDefault="00FD34A9" w:rsidP="00551421">
      <w:r>
        <w:separator/>
      </w:r>
    </w:p>
  </w:endnote>
  <w:endnote w:type="continuationSeparator" w:id="0">
    <w:p w14:paraId="5FCA69EE" w14:textId="77777777" w:rsidR="00FD34A9" w:rsidRDefault="00FD34A9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irut">
    <w:altName w:val="﷽﷽﷽﷽﷽﷽﷽"/>
    <w:panose1 w:val="00000600000000000000"/>
    <w:charset w:val="B2"/>
    <w:family w:val="auto"/>
    <w:pitch w:val="variable"/>
    <w:sig w:usb0="00002003" w:usb1="00000000" w:usb2="00000000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1D7ABB" w14:textId="77777777" w:rsidR="00FD34A9" w:rsidRDefault="00FD34A9" w:rsidP="00551421">
      <w:r>
        <w:separator/>
      </w:r>
    </w:p>
  </w:footnote>
  <w:footnote w:type="continuationSeparator" w:id="0">
    <w:p w14:paraId="1A9D2C6E" w14:textId="77777777" w:rsidR="00FD34A9" w:rsidRDefault="00FD34A9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52A41"/>
    <w:rsid w:val="00063A6E"/>
    <w:rsid w:val="00075A7F"/>
    <w:rsid w:val="000A5495"/>
    <w:rsid w:val="000B0F70"/>
    <w:rsid w:val="000D2716"/>
    <w:rsid w:val="000D4B8F"/>
    <w:rsid w:val="000E4DFA"/>
    <w:rsid w:val="000E6EDC"/>
    <w:rsid w:val="000E7E16"/>
    <w:rsid w:val="00104D76"/>
    <w:rsid w:val="00116150"/>
    <w:rsid w:val="001264F5"/>
    <w:rsid w:val="001403E7"/>
    <w:rsid w:val="001454C1"/>
    <w:rsid w:val="00160992"/>
    <w:rsid w:val="00161BC9"/>
    <w:rsid w:val="001A32E8"/>
    <w:rsid w:val="001C5D02"/>
    <w:rsid w:val="001E60B9"/>
    <w:rsid w:val="00212296"/>
    <w:rsid w:val="002248AB"/>
    <w:rsid w:val="00234CD0"/>
    <w:rsid w:val="00254806"/>
    <w:rsid w:val="00254DD8"/>
    <w:rsid w:val="00262755"/>
    <w:rsid w:val="00277D27"/>
    <w:rsid w:val="0028126D"/>
    <w:rsid w:val="00284937"/>
    <w:rsid w:val="00297CF7"/>
    <w:rsid w:val="002A4C4E"/>
    <w:rsid w:val="002B6E31"/>
    <w:rsid w:val="002C3B34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8A5"/>
    <w:rsid w:val="00316B1F"/>
    <w:rsid w:val="00321786"/>
    <w:rsid w:val="0032318D"/>
    <w:rsid w:val="00323EAA"/>
    <w:rsid w:val="00326F2E"/>
    <w:rsid w:val="00335EDF"/>
    <w:rsid w:val="00337B50"/>
    <w:rsid w:val="00354C8F"/>
    <w:rsid w:val="00361864"/>
    <w:rsid w:val="00377BE9"/>
    <w:rsid w:val="003815E6"/>
    <w:rsid w:val="003834BB"/>
    <w:rsid w:val="0039223E"/>
    <w:rsid w:val="00392CD3"/>
    <w:rsid w:val="003A6144"/>
    <w:rsid w:val="003A6515"/>
    <w:rsid w:val="003B39AB"/>
    <w:rsid w:val="003B7205"/>
    <w:rsid w:val="003C2B6E"/>
    <w:rsid w:val="003C2F1E"/>
    <w:rsid w:val="003C4875"/>
    <w:rsid w:val="003C7408"/>
    <w:rsid w:val="003E1FEE"/>
    <w:rsid w:val="003F0DE0"/>
    <w:rsid w:val="003F1C7F"/>
    <w:rsid w:val="004261A3"/>
    <w:rsid w:val="00436C8B"/>
    <w:rsid w:val="00440F14"/>
    <w:rsid w:val="00444B7C"/>
    <w:rsid w:val="00445673"/>
    <w:rsid w:val="00447E69"/>
    <w:rsid w:val="00454A87"/>
    <w:rsid w:val="00456328"/>
    <w:rsid w:val="00457A32"/>
    <w:rsid w:val="00463480"/>
    <w:rsid w:val="004713AA"/>
    <w:rsid w:val="0047385B"/>
    <w:rsid w:val="0048109D"/>
    <w:rsid w:val="004A5519"/>
    <w:rsid w:val="004C1205"/>
    <w:rsid w:val="004E369E"/>
    <w:rsid w:val="004F4C59"/>
    <w:rsid w:val="004F7090"/>
    <w:rsid w:val="005308A0"/>
    <w:rsid w:val="00530A8C"/>
    <w:rsid w:val="00551421"/>
    <w:rsid w:val="00556415"/>
    <w:rsid w:val="0058162B"/>
    <w:rsid w:val="00581F81"/>
    <w:rsid w:val="005961F5"/>
    <w:rsid w:val="005B2823"/>
    <w:rsid w:val="005B339B"/>
    <w:rsid w:val="005D11C6"/>
    <w:rsid w:val="005F2421"/>
    <w:rsid w:val="00602BAE"/>
    <w:rsid w:val="00617A01"/>
    <w:rsid w:val="00633579"/>
    <w:rsid w:val="006338E7"/>
    <w:rsid w:val="006340B5"/>
    <w:rsid w:val="00634713"/>
    <w:rsid w:val="006375FB"/>
    <w:rsid w:val="006421A2"/>
    <w:rsid w:val="00646DE4"/>
    <w:rsid w:val="00656F34"/>
    <w:rsid w:val="0066195E"/>
    <w:rsid w:val="00691FB5"/>
    <w:rsid w:val="006A3447"/>
    <w:rsid w:val="006A4EAA"/>
    <w:rsid w:val="006D7498"/>
    <w:rsid w:val="006E0A98"/>
    <w:rsid w:val="006E499E"/>
    <w:rsid w:val="007041C5"/>
    <w:rsid w:val="00706F5E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83760D"/>
    <w:rsid w:val="00856652"/>
    <w:rsid w:val="00870D93"/>
    <w:rsid w:val="00871618"/>
    <w:rsid w:val="008763BA"/>
    <w:rsid w:val="00881AFD"/>
    <w:rsid w:val="00881C60"/>
    <w:rsid w:val="008919C7"/>
    <w:rsid w:val="008A1AAE"/>
    <w:rsid w:val="008A2948"/>
    <w:rsid w:val="008B7FC5"/>
    <w:rsid w:val="008C2054"/>
    <w:rsid w:val="008E25B1"/>
    <w:rsid w:val="00907111"/>
    <w:rsid w:val="0091134C"/>
    <w:rsid w:val="0091488C"/>
    <w:rsid w:val="009177C9"/>
    <w:rsid w:val="009256D5"/>
    <w:rsid w:val="00935AB0"/>
    <w:rsid w:val="00945985"/>
    <w:rsid w:val="00951BA0"/>
    <w:rsid w:val="00957ED1"/>
    <w:rsid w:val="00985887"/>
    <w:rsid w:val="009C1B73"/>
    <w:rsid w:val="009C5872"/>
    <w:rsid w:val="00A14640"/>
    <w:rsid w:val="00A17FCB"/>
    <w:rsid w:val="00A31660"/>
    <w:rsid w:val="00A3664E"/>
    <w:rsid w:val="00A42C57"/>
    <w:rsid w:val="00A460BB"/>
    <w:rsid w:val="00A462C1"/>
    <w:rsid w:val="00A73172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D7E3A"/>
    <w:rsid w:val="00BF7D12"/>
    <w:rsid w:val="00C01E02"/>
    <w:rsid w:val="00C201E9"/>
    <w:rsid w:val="00C24038"/>
    <w:rsid w:val="00C3409D"/>
    <w:rsid w:val="00C5043A"/>
    <w:rsid w:val="00C5433D"/>
    <w:rsid w:val="00C61E75"/>
    <w:rsid w:val="00C72C4B"/>
    <w:rsid w:val="00C813DB"/>
    <w:rsid w:val="00C96F62"/>
    <w:rsid w:val="00C97188"/>
    <w:rsid w:val="00CB42E4"/>
    <w:rsid w:val="00CC21C9"/>
    <w:rsid w:val="00CD4DC9"/>
    <w:rsid w:val="00CE1906"/>
    <w:rsid w:val="00CE4CB7"/>
    <w:rsid w:val="00CF1B1A"/>
    <w:rsid w:val="00CF47AC"/>
    <w:rsid w:val="00CF5BC9"/>
    <w:rsid w:val="00D1130A"/>
    <w:rsid w:val="00D32055"/>
    <w:rsid w:val="00D777E3"/>
    <w:rsid w:val="00D86FAB"/>
    <w:rsid w:val="00DB635E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8503C"/>
    <w:rsid w:val="00EA6BE4"/>
    <w:rsid w:val="00EC4E65"/>
    <w:rsid w:val="00ED27FD"/>
    <w:rsid w:val="00ED51BE"/>
    <w:rsid w:val="00EE115B"/>
    <w:rsid w:val="00EF7A24"/>
    <w:rsid w:val="00F12019"/>
    <w:rsid w:val="00F93ACD"/>
    <w:rsid w:val="00FA2FEE"/>
    <w:rsid w:val="00FC63B7"/>
    <w:rsid w:val="00FD34A9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6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3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61</cp:revision>
  <dcterms:created xsi:type="dcterms:W3CDTF">2018-08-05T07:22:00Z</dcterms:created>
  <dcterms:modified xsi:type="dcterms:W3CDTF">2023-07-09T06:18:00Z</dcterms:modified>
</cp:coreProperties>
</file>