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42428127"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2B192B">
        <w:rPr>
          <w:rFonts w:hint="eastAsia"/>
          <w:sz w:val="32"/>
          <w:szCs w:val="32"/>
        </w:rPr>
        <w:t>金融機構阻詐創新高</w:t>
      </w:r>
    </w:p>
    <w:p w14:paraId="459AC819" w14:textId="1AF96B51" w:rsidR="005D11C6" w:rsidRDefault="002B192B" w:rsidP="00D86FAB">
      <w:pPr>
        <w:widowControl/>
        <w:spacing w:after="240"/>
        <w:rPr>
          <w:rFonts w:ascii="新細明體" w:hAnsi="新細明體" w:cs="Tahoma"/>
          <w:b/>
          <w:bCs/>
          <w:color w:val="333333"/>
          <w:kern w:val="0"/>
        </w:rPr>
      </w:pPr>
      <w:r w:rsidRPr="002B192B">
        <w:rPr>
          <w:rFonts w:ascii="新細明體" w:hAnsi="新細明體" w:cs="Tahoma"/>
          <w:b/>
          <w:bCs/>
          <w:noProof/>
          <w:color w:val="333333"/>
          <w:kern w:val="0"/>
        </w:rPr>
        <w:drawing>
          <wp:anchor distT="0" distB="0" distL="114300" distR="114300" simplePos="0" relativeHeight="251659264" behindDoc="0" locked="0" layoutInCell="1" allowOverlap="1" wp14:anchorId="5E14F707" wp14:editId="78D1AF93">
            <wp:simplePos x="0" y="0"/>
            <wp:positionH relativeFrom="column">
              <wp:posOffset>840105</wp:posOffset>
            </wp:positionH>
            <wp:positionV relativeFrom="paragraph">
              <wp:posOffset>327367</wp:posOffset>
            </wp:positionV>
            <wp:extent cx="3382010" cy="2120900"/>
            <wp:effectExtent l="0" t="0" r="0" b="0"/>
            <wp:wrapTopAndBottom/>
            <wp:docPr id="1" name="圖片 1" descr="一張含有 服裝, 人員, 室內, 足部穿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服裝, 人員, 室內, 足部穿著 的圖片&#10;&#10;自動產生的描述"/>
                    <pic:cNvPicPr/>
                  </pic:nvPicPr>
                  <pic:blipFill>
                    <a:blip r:embed="rId8"/>
                    <a:stretch>
                      <a:fillRect/>
                    </a:stretch>
                  </pic:blipFill>
                  <pic:spPr>
                    <a:xfrm>
                      <a:off x="0" y="0"/>
                      <a:ext cx="3382010" cy="2120900"/>
                    </a:xfrm>
                    <a:prstGeom prst="rect">
                      <a:avLst/>
                    </a:prstGeom>
                  </pic:spPr>
                </pic:pic>
              </a:graphicData>
            </a:graphic>
            <wp14:sizeRelH relativeFrom="margin">
              <wp14:pctWidth>0</wp14:pctWidth>
            </wp14:sizeRelH>
            <wp14:sizeRelV relativeFrom="margin">
              <wp14:pctHeight>0</wp14:pctHeight>
            </wp14:sizeRelV>
          </wp:anchor>
        </w:drawing>
      </w:r>
    </w:p>
    <w:p w14:paraId="31FA3DA8" w14:textId="77777777" w:rsidR="00E90740" w:rsidRDefault="002E39B7" w:rsidP="005F5FA7">
      <w:pPr>
        <w:widowControl/>
        <w:spacing w:after="240"/>
        <w:rPr>
          <w:rFonts w:ascii="新細明體" w:hAnsi="新細明體" w:cs="Tahoma"/>
          <w:b/>
          <w:bCs/>
          <w:color w:val="333333"/>
          <w:kern w:val="0"/>
        </w:rPr>
      </w:pPr>
      <w:r>
        <w:rPr>
          <w:rFonts w:ascii="新細明體" w:hAnsi="新細明體" w:cs="Tahoma" w:hint="eastAsia"/>
          <w:b/>
          <w:bCs/>
          <w:color w:val="333333"/>
          <w:kern w:val="0"/>
        </w:rPr>
        <w:t xml:space="preserve"> </w:t>
      </w:r>
      <w:r>
        <w:rPr>
          <w:rFonts w:ascii="新細明體" w:hAnsi="新細明體" w:cs="Tahoma"/>
          <w:b/>
          <w:bCs/>
          <w:color w:val="333333"/>
          <w:kern w:val="0"/>
        </w:rPr>
        <w:t xml:space="preserve">    </w:t>
      </w:r>
    </w:p>
    <w:p w14:paraId="19998FE3" w14:textId="1924FE91" w:rsidR="00E90740" w:rsidRPr="00E90740" w:rsidRDefault="00E90740" w:rsidP="005F5FA7">
      <w:pPr>
        <w:widowControl/>
        <w:spacing w:after="240"/>
        <w:rPr>
          <w:rFonts w:ascii="新細明體" w:hAnsi="新細明體" w:cs="Tahoma" w:hint="eastAsia"/>
          <w:b/>
          <w:bCs/>
          <w:color w:val="333333"/>
          <w:kern w:val="0"/>
        </w:rPr>
      </w:pPr>
      <w:r w:rsidRPr="00554664">
        <w:rPr>
          <w:rFonts w:ascii="新細明體" w:hAnsi="新細明體" w:cs="Tahoma" w:hint="eastAsia"/>
          <w:b/>
          <w:bCs/>
          <w:color w:val="333333"/>
          <w:kern w:val="0"/>
        </w:rPr>
        <w:t>以下為一則新聞報導，請就此事件加以評論：</w:t>
      </w:r>
    </w:p>
    <w:p w14:paraId="04EAE6AD" w14:textId="501D6974" w:rsidR="002B192B" w:rsidRPr="00E90740" w:rsidRDefault="002B192B" w:rsidP="00E90740">
      <w:pPr>
        <w:pStyle w:val="a5"/>
        <w:widowControl/>
        <w:numPr>
          <w:ilvl w:val="0"/>
          <w:numId w:val="20"/>
        </w:numPr>
        <w:spacing w:after="240"/>
        <w:ind w:leftChars="0"/>
        <w:rPr>
          <w:rFonts w:ascii="新細明體" w:hAnsi="新細明體" w:cs="Tahoma" w:hint="eastAsia"/>
          <w:b/>
          <w:bCs/>
          <w:color w:val="333333"/>
          <w:kern w:val="0"/>
        </w:rPr>
      </w:pPr>
      <w:r w:rsidRPr="00E90740">
        <w:rPr>
          <w:rFonts w:asciiTheme="minorEastAsia" w:hAnsiTheme="minorEastAsia" w:cs="新細明體"/>
          <w:color w:val="232A31"/>
          <w:kern w:val="0"/>
          <w:szCs w:val="24"/>
          <w:shd w:val="clear" w:color="auto" w:fill="FFFFFF"/>
        </w:rPr>
        <w:t>詐騙無所不在！刑事局統計去年金融機構協助成功攔阻金額高達75億，較前年增加78.73%，其中又以投資詐騙的比例最高、金額也最大，警方提醒民眾需慎防詐騙</w:t>
      </w:r>
      <w:r w:rsidR="00E90740" w:rsidRPr="00E90740">
        <w:rPr>
          <w:rFonts w:asciiTheme="minorEastAsia" w:hAnsiTheme="minorEastAsia" w:cs="新細明體" w:hint="eastAsia"/>
          <w:color w:val="232A31"/>
          <w:kern w:val="0"/>
          <w:szCs w:val="24"/>
          <w:shd w:val="clear" w:color="auto" w:fill="FFFFFF"/>
        </w:rPr>
        <w:t>。</w:t>
      </w:r>
    </w:p>
    <w:p w14:paraId="3E242A21" w14:textId="77777777" w:rsidR="002B192B" w:rsidRPr="002B192B" w:rsidRDefault="002B192B" w:rsidP="002B192B">
      <w:pPr>
        <w:pStyle w:val="a5"/>
        <w:widowControl/>
        <w:shd w:val="clear" w:color="auto" w:fill="FFFFFF"/>
        <w:spacing w:after="192"/>
        <w:ind w:leftChars="0" w:left="956"/>
        <w:rPr>
          <w:rFonts w:asciiTheme="minorEastAsia" w:hAnsiTheme="minorEastAsia" w:cs="新細明體"/>
          <w:color w:val="232A31"/>
          <w:kern w:val="0"/>
          <w:szCs w:val="24"/>
        </w:rPr>
      </w:pPr>
      <w:r w:rsidRPr="002B192B">
        <w:rPr>
          <w:rFonts w:asciiTheme="minorEastAsia" w:hAnsiTheme="minorEastAsia" w:cs="新細明體"/>
          <w:color w:val="232A31"/>
          <w:kern w:val="0"/>
          <w:szCs w:val="24"/>
        </w:rPr>
        <w:t>刑事局統計，依攔阻金額統計達前10名之金融機構依序為國泰世華、中國信託、中華郵政、玉山銀行、台北富邦、臺灣銀行、元大銀行、永豐銀行、合作金庫、華南銀行等；其中以玉山銀行攔阻金額增加285.79%為最多，其次依序為國泰世華增加165.91%、台北富邦增加124.88%，顯示警銀合作攔阻頗具成效。</w:t>
      </w:r>
    </w:p>
    <w:p w14:paraId="0C710B6F" w14:textId="77777777" w:rsidR="002B192B" w:rsidRPr="002B192B" w:rsidRDefault="002B192B" w:rsidP="002B192B">
      <w:pPr>
        <w:pStyle w:val="a5"/>
        <w:widowControl/>
        <w:shd w:val="clear" w:color="auto" w:fill="FFFFFF"/>
        <w:spacing w:after="192"/>
        <w:ind w:leftChars="0" w:left="956"/>
        <w:rPr>
          <w:rFonts w:asciiTheme="minorEastAsia" w:hAnsiTheme="minorEastAsia" w:cs="新細明體"/>
          <w:color w:val="232A31"/>
          <w:kern w:val="0"/>
          <w:szCs w:val="24"/>
        </w:rPr>
      </w:pPr>
      <w:r w:rsidRPr="002B192B">
        <w:rPr>
          <w:rFonts w:asciiTheme="minorEastAsia" w:hAnsiTheme="minorEastAsia" w:cs="新細明體"/>
          <w:color w:val="232A31"/>
          <w:kern w:val="0"/>
          <w:szCs w:val="24"/>
        </w:rPr>
        <w:t>其中玉山銀行於去年9月中，遇到一名女性年長客戶將所有股票、基金賣出並欲匯款1千萬元整，行員發現女子遭假檢察官以監管財產名義要求匯款及時攔阻；國泰世華於去年12月初，一名男子遇到投資詐騙，對方假冒金管會稱投資出金需先支付5%綜合所得稅1700萬元整，經行員與警方合力勸說成功攔阻。</w:t>
      </w:r>
    </w:p>
    <w:p w14:paraId="67D053D3" w14:textId="77777777" w:rsidR="002B192B" w:rsidRPr="002B192B" w:rsidRDefault="002B192B" w:rsidP="002B192B">
      <w:pPr>
        <w:pStyle w:val="a5"/>
        <w:widowControl/>
        <w:shd w:val="clear" w:color="auto" w:fill="FFFFFF"/>
        <w:spacing w:after="192"/>
        <w:ind w:leftChars="0" w:left="956"/>
        <w:rPr>
          <w:rFonts w:asciiTheme="minorEastAsia" w:hAnsiTheme="minorEastAsia" w:cs="新細明體"/>
          <w:color w:val="232A31"/>
          <w:kern w:val="0"/>
          <w:szCs w:val="24"/>
        </w:rPr>
      </w:pPr>
      <w:r w:rsidRPr="002B192B">
        <w:rPr>
          <w:rFonts w:asciiTheme="minorEastAsia" w:hAnsiTheme="minorEastAsia" w:cs="新細明體"/>
          <w:color w:val="232A31"/>
          <w:kern w:val="0"/>
          <w:szCs w:val="24"/>
        </w:rPr>
        <w:t>另台北富邦於去年5月遇到一名婦人急著提領500萬元現金，該行交易預警模組已於前日偵測該名婦人符合異常交易而先行管控，行員詢問提款事由，婦人神情緊張並寫著「我小孩在他們手上」，懷疑遭人監控中，轄區員警埋伏調查溯源破獲拘禁處所，成功救出小孩及軟禁的被害民眾。</w:t>
      </w:r>
    </w:p>
    <w:p w14:paraId="7A3D55A0" w14:textId="019B2A6F" w:rsidR="002B192B" w:rsidRPr="00E90740" w:rsidRDefault="002B192B" w:rsidP="00E90740">
      <w:pPr>
        <w:pStyle w:val="a5"/>
        <w:widowControl/>
        <w:shd w:val="clear" w:color="auto" w:fill="FFFFFF"/>
        <w:spacing w:after="192"/>
        <w:ind w:leftChars="0" w:left="956"/>
        <w:rPr>
          <w:rFonts w:asciiTheme="minorEastAsia" w:hAnsiTheme="minorEastAsia" w:cs="新細明體" w:hint="eastAsia"/>
          <w:color w:val="232A31"/>
          <w:kern w:val="0"/>
          <w:szCs w:val="24"/>
        </w:rPr>
      </w:pPr>
      <w:r w:rsidRPr="002B192B">
        <w:rPr>
          <w:rFonts w:asciiTheme="minorEastAsia" w:hAnsiTheme="minorEastAsia" w:cs="新細明體"/>
          <w:color w:val="232A31"/>
          <w:kern w:val="0"/>
          <w:szCs w:val="24"/>
        </w:rPr>
        <w:t>警方指出，詐騙集團為規避行員臨櫃關懷提問，常以話術向遭詐民眾謊稱偵查不公開，或要求遇行員關懷提問時，以房屋修繕、借還款、</w:t>
      </w:r>
      <w:r w:rsidRPr="002B192B">
        <w:rPr>
          <w:rFonts w:asciiTheme="minorEastAsia" w:hAnsiTheme="minorEastAsia" w:cs="新細明體"/>
          <w:color w:val="232A31"/>
          <w:kern w:val="0"/>
          <w:szCs w:val="24"/>
        </w:rPr>
        <w:lastRenderedPageBreak/>
        <w:t>購買精品等各種藉口搪塞；常見的假投資股票群組一頁式詐騙廣告或解除分期付款等詐騙手法，歹徒都會以加「Line」方式假冒客服或銀行人員，成為詐騙斷點、防火牆。</w:t>
      </w:r>
      <w:r>
        <w:rPr>
          <w:rFonts w:asciiTheme="minorEastAsia" w:hAnsiTheme="minorEastAsia" w:cs="新細明體" w:hint="eastAsia"/>
          <w:color w:val="232A31"/>
          <w:kern w:val="0"/>
          <w:szCs w:val="24"/>
        </w:rPr>
        <w:t xml:space="preserve"> </w:t>
      </w:r>
      <w:r>
        <w:rPr>
          <w:rFonts w:asciiTheme="minorEastAsia" w:hAnsiTheme="minorEastAsia" w:cs="新細明體"/>
          <w:color w:val="232A31"/>
          <w:kern w:val="0"/>
          <w:szCs w:val="24"/>
        </w:rPr>
        <w:t xml:space="preserve">  </w:t>
      </w:r>
      <w:r>
        <w:rPr>
          <w:rFonts w:asciiTheme="minorEastAsia" w:hAnsiTheme="minorEastAsia" w:cs="新細明體" w:hint="eastAsia"/>
          <w:color w:val="232A31"/>
          <w:kern w:val="0"/>
          <w:szCs w:val="24"/>
        </w:rPr>
        <w:t>(</w:t>
      </w:r>
      <w:r>
        <w:rPr>
          <w:rFonts w:asciiTheme="minorEastAsia" w:hAnsiTheme="minorEastAsia" w:cs="新細明體"/>
          <w:color w:val="232A31"/>
          <w:kern w:val="0"/>
          <w:szCs w:val="24"/>
        </w:rPr>
        <w:t xml:space="preserve">2024/04/19 </w:t>
      </w:r>
      <w:r>
        <w:rPr>
          <w:rFonts w:asciiTheme="minorEastAsia" w:hAnsiTheme="minorEastAsia" w:cs="新細明體" w:hint="eastAsia"/>
          <w:color w:val="232A31"/>
          <w:kern w:val="0"/>
          <w:szCs w:val="24"/>
        </w:rPr>
        <w:t>中天新聞網)</w:t>
      </w:r>
    </w:p>
    <w:p w14:paraId="7643665B" w14:textId="70B19AD7" w:rsidR="00447E69" w:rsidRPr="000D670A" w:rsidRDefault="00447E69" w:rsidP="00302F40">
      <w:pPr>
        <w:rPr>
          <w:b/>
          <w:szCs w:val="24"/>
        </w:rPr>
      </w:pPr>
    </w:p>
    <w:p w14:paraId="688E18B3" w14:textId="77777777" w:rsidR="005A548D" w:rsidRPr="005A548D" w:rsidRDefault="005A548D" w:rsidP="00302F40">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54A35786" w14:textId="77777777" w:rsidR="002B192B" w:rsidRPr="002B192B" w:rsidRDefault="002B192B" w:rsidP="002B192B">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2B192B">
        <w:rPr>
          <w:rFonts w:asciiTheme="minorEastAsia" w:hAnsiTheme="minorEastAsia" w:cs="新細明體"/>
          <w:color w:val="232A31"/>
          <w:kern w:val="0"/>
          <w:szCs w:val="24"/>
        </w:rPr>
        <w:t>警方呼籲，民眾無論進行任何購物或交易，真正客服均有專線電話及聯絡地址，隨時提高警覺慎防詐騙，如有疑問應立即撥打165專線諮詢。</w:t>
      </w:r>
    </w:p>
    <w:p w14:paraId="08C30293" w14:textId="057EE3DA" w:rsidR="00262755" w:rsidRDefault="00262755" w:rsidP="00E90740">
      <w:pPr>
        <w:pStyle w:val="a5"/>
        <w:ind w:leftChars="0" w:left="956"/>
        <w:rPr>
          <w:szCs w:val="24"/>
        </w:rPr>
      </w:pPr>
    </w:p>
    <w:p w14:paraId="6FF7C45C" w14:textId="77777777" w:rsidR="00E90740" w:rsidRPr="00E90740" w:rsidRDefault="00E90740" w:rsidP="00E90740">
      <w:pPr>
        <w:pStyle w:val="a5"/>
        <w:ind w:leftChars="0" w:left="956"/>
        <w:rPr>
          <w:rFonts w:hint="eastAsia"/>
          <w:szCs w:val="24"/>
        </w:rPr>
      </w:pPr>
    </w:p>
    <w:p w14:paraId="6DDFB07C" w14:textId="50AB3400" w:rsidR="00D86FAB" w:rsidRDefault="00CC4FF9" w:rsidP="00302F40">
      <w:pPr>
        <w:rPr>
          <w:b/>
          <w:szCs w:val="24"/>
        </w:rPr>
      </w:pPr>
      <w:r>
        <w:rPr>
          <w:rFonts w:hint="eastAsia"/>
          <w:b/>
          <w:szCs w:val="24"/>
        </w:rPr>
        <w:t>管理</w:t>
      </w:r>
      <w:r w:rsidR="00D86FAB" w:rsidRPr="006E499E">
        <w:rPr>
          <w:rFonts w:hint="eastAsia"/>
          <w:b/>
          <w:szCs w:val="24"/>
        </w:rPr>
        <w:t>觀點</w:t>
      </w:r>
    </w:p>
    <w:p w14:paraId="0BC3650E" w14:textId="30A1E9AB" w:rsidR="00321786" w:rsidRDefault="00321786" w:rsidP="00796CF6"/>
    <w:p w14:paraId="50F51C6B" w14:textId="025CE30F" w:rsidR="009414AB" w:rsidRDefault="00007855" w:rsidP="00160992">
      <w:r>
        <w:rPr>
          <w:rFonts w:hint="eastAsia"/>
        </w:rPr>
        <w:t xml:space="preserve"> </w:t>
      </w:r>
      <w:r>
        <w:t xml:space="preserve">   </w:t>
      </w:r>
      <w:r>
        <w:rPr>
          <w:rFonts w:hint="eastAsia"/>
        </w:rPr>
        <w:t>現今詐騙案橫行，騙術推陳出新，</w:t>
      </w:r>
      <w:r w:rsidR="002E5C73">
        <w:rPr>
          <w:rFonts w:hint="eastAsia"/>
        </w:rPr>
        <w:t>對</w:t>
      </w:r>
      <w:r w:rsidR="007233B5">
        <w:rPr>
          <w:rFonts w:hint="eastAsia"/>
        </w:rPr>
        <w:t>社會</w:t>
      </w:r>
      <w:r w:rsidR="002E5C73">
        <w:rPr>
          <w:rFonts w:hint="eastAsia"/>
        </w:rPr>
        <w:t>造成</w:t>
      </w:r>
      <w:r w:rsidR="007233B5">
        <w:rPr>
          <w:rFonts w:hint="eastAsia"/>
        </w:rPr>
        <w:t>巨大</w:t>
      </w:r>
      <w:r w:rsidR="002E5C73">
        <w:rPr>
          <w:rFonts w:hint="eastAsia"/>
        </w:rPr>
        <w:t>危害，政府也採取各種措防範</w:t>
      </w:r>
      <w:r w:rsidR="00CA26C3">
        <w:rPr>
          <w:rFonts w:hint="eastAsia"/>
        </w:rPr>
        <w:t>，可是詐騙案件仍然節節升高，可見這種不勞而獲，風險</w:t>
      </w:r>
      <w:r w:rsidR="00E01682">
        <w:rPr>
          <w:rFonts w:hint="eastAsia"/>
        </w:rPr>
        <w:t>極低的誘因有多大！</w:t>
      </w:r>
      <w:r w:rsidR="009414AB">
        <w:rPr>
          <w:rFonts w:hint="eastAsia"/>
        </w:rPr>
        <w:t>金融機構只是阻詐的一環，單靠警銀合作就有</w:t>
      </w:r>
      <w:r w:rsidR="00C82134">
        <w:rPr>
          <w:rFonts w:hint="eastAsia"/>
        </w:rPr>
        <w:t>一年</w:t>
      </w:r>
      <w:r w:rsidR="00C82134">
        <w:rPr>
          <w:rFonts w:hint="eastAsia"/>
        </w:rPr>
        <w:t>7</w:t>
      </w:r>
      <w:r w:rsidR="00C82134">
        <w:t>5</w:t>
      </w:r>
      <w:r w:rsidR="00C82134">
        <w:rPr>
          <w:rFonts w:hint="eastAsia"/>
        </w:rPr>
        <w:t>億</w:t>
      </w:r>
      <w:r w:rsidR="009414AB">
        <w:rPr>
          <w:rFonts w:hint="eastAsia"/>
        </w:rPr>
        <w:t>的</w:t>
      </w:r>
      <w:r w:rsidR="00C82134">
        <w:rPr>
          <w:rFonts w:hint="eastAsia"/>
        </w:rPr>
        <w:t>績效，可見詐騙有多猖獗！</w:t>
      </w:r>
    </w:p>
    <w:p w14:paraId="407F6355" w14:textId="77777777" w:rsidR="00C82134" w:rsidRDefault="00C82134" w:rsidP="00160992"/>
    <w:p w14:paraId="60AD45D9" w14:textId="41705877" w:rsidR="000234F7" w:rsidRPr="000234F7" w:rsidRDefault="00BC3A65" w:rsidP="00FD3793">
      <w:pPr>
        <w:pStyle w:val="Web"/>
        <w:shd w:val="clear" w:color="auto" w:fill="FFFFFF"/>
        <w:spacing w:before="0" w:beforeAutospacing="0" w:after="192" w:afterAutospacing="0"/>
        <w:ind w:firstLineChars="200" w:firstLine="480"/>
        <w:rPr>
          <w:rFonts w:asciiTheme="minorEastAsia" w:eastAsiaTheme="minorEastAsia" w:hAnsiTheme="minorEastAsia"/>
          <w:color w:val="232A31"/>
        </w:rPr>
      </w:pPr>
      <w:r>
        <w:rPr>
          <w:rFonts w:hint="eastAsia"/>
        </w:rPr>
        <w:t>要</w:t>
      </w:r>
      <w:r w:rsidR="00FD3793">
        <w:rPr>
          <w:rFonts w:hint="eastAsia"/>
        </w:rPr>
        <w:t>能</w:t>
      </w:r>
      <w:r>
        <w:rPr>
          <w:rFonts w:hint="eastAsia"/>
        </w:rPr>
        <w:t>成功詐騙牽涉甚廣，</w:t>
      </w:r>
      <w:r w:rsidR="00FD3793">
        <w:rPr>
          <w:rFonts w:hint="eastAsia"/>
        </w:rPr>
        <w:t>必需</w:t>
      </w:r>
      <w:r>
        <w:rPr>
          <w:rFonts w:hint="eastAsia"/>
        </w:rPr>
        <w:t>多方條件</w:t>
      </w:r>
      <w:r w:rsidR="00FD3793">
        <w:rPr>
          <w:rFonts w:hint="eastAsia"/>
        </w:rPr>
        <w:t>配合。</w:t>
      </w:r>
      <w:r w:rsidR="000234F7">
        <w:rPr>
          <w:rFonts w:hint="eastAsia"/>
        </w:rPr>
        <w:t>政府也特別重視打詐，行政院內政部</w:t>
      </w:r>
      <w:r w:rsidR="002827C8">
        <w:rPr>
          <w:rFonts w:hint="eastAsia"/>
        </w:rPr>
        <w:t>近期</w:t>
      </w:r>
      <w:r w:rsidR="000234F7">
        <w:rPr>
          <w:rFonts w:hint="eastAsia"/>
        </w:rPr>
        <w:t>特別制</w:t>
      </w:r>
      <w:r w:rsidR="000234F7" w:rsidRPr="000234F7">
        <w:rPr>
          <w:rFonts w:asciiTheme="minorEastAsia" w:eastAsiaTheme="minorEastAsia" w:hAnsiTheme="minorEastAsia" w:hint="eastAsia"/>
        </w:rPr>
        <w:t>定</w:t>
      </w:r>
      <w:r w:rsidR="002827C8">
        <w:rPr>
          <w:rFonts w:asciiTheme="minorEastAsia" w:eastAsiaTheme="minorEastAsia" w:hAnsiTheme="minorEastAsia" w:hint="eastAsia"/>
        </w:rPr>
        <w:t>了</w:t>
      </w:r>
      <w:r w:rsidR="000234F7" w:rsidRPr="000234F7">
        <w:rPr>
          <w:rFonts w:asciiTheme="minorEastAsia" w:eastAsiaTheme="minorEastAsia" w:hAnsiTheme="minorEastAsia"/>
          <w:color w:val="232A31"/>
        </w:rPr>
        <w:t>「打詐專法」，著重源頭防制特別課予金融機構、虛擬資產服務業、電信業、網路廣告平台、第三方支付服務業、電商業、網路連線遊戲業等關鍵產業防詐義務，若業者不遵循相關規定，依業別不同，最重處1,000萬以下罰鍰，可連續處罰直到業者改善，並將依客戶或用戶涉及詐欺犯罪程度作出不同處罰，最重將停止提供服務。</w:t>
      </w:r>
    </w:p>
    <w:p w14:paraId="725D8C5E" w14:textId="77777777" w:rsidR="000234F7" w:rsidRPr="000234F7" w:rsidRDefault="000234F7" w:rsidP="000234F7">
      <w:pPr>
        <w:widowControl/>
        <w:rPr>
          <w:rFonts w:asciiTheme="minorEastAsia" w:hAnsiTheme="minorEastAsia" w:cs="新細明體"/>
          <w:kern w:val="0"/>
          <w:szCs w:val="24"/>
        </w:rPr>
      </w:pPr>
    </w:p>
    <w:p w14:paraId="3B8A0DD3" w14:textId="2D3D371E" w:rsidR="0091488C" w:rsidRDefault="002D20C1" w:rsidP="00C82134">
      <w:pPr>
        <w:ind w:firstLineChars="200" w:firstLine="480"/>
      </w:pPr>
      <w:r>
        <w:rPr>
          <w:rFonts w:hint="eastAsia"/>
        </w:rPr>
        <w:t>以管理的觀點來看，為什麼會有</w:t>
      </w:r>
      <w:r w:rsidR="002827C8">
        <w:rPr>
          <w:rFonts w:hint="eastAsia"/>
        </w:rPr>
        <w:t>老是解決不了的</w:t>
      </w:r>
      <w:r>
        <w:rPr>
          <w:rFonts w:hint="eastAsia"/>
        </w:rPr>
        <w:t>問題或</w:t>
      </w:r>
      <w:r w:rsidR="002827C8">
        <w:rPr>
          <w:rFonts w:hint="eastAsia"/>
        </w:rPr>
        <w:t>者已經著手打擊了，但是</w:t>
      </w:r>
      <w:r>
        <w:rPr>
          <w:rFonts w:hint="eastAsia"/>
        </w:rPr>
        <w:t>效果不彰</w:t>
      </w:r>
      <w:r w:rsidR="002827C8">
        <w:rPr>
          <w:rFonts w:hint="eastAsia"/>
        </w:rPr>
        <w:t>？</w:t>
      </w:r>
      <w:r w:rsidR="00585665">
        <w:rPr>
          <w:rFonts w:hint="eastAsia"/>
        </w:rPr>
        <w:t>很簡單，這個現象就是告訴我們沒有抓到重點！看起來現在打詐最有成效的是「警</w:t>
      </w:r>
      <w:r w:rsidR="005F5FA7">
        <w:rPr>
          <w:rFonts w:hint="eastAsia"/>
        </w:rPr>
        <w:t>銀合作」</w:t>
      </w:r>
      <w:r w:rsidR="00BB1CEF">
        <w:rPr>
          <w:rFonts w:hint="eastAsia"/>
        </w:rPr>
        <w:t>，這是在被害人去金融機構提取或轉帳大額款項時引起了行員的懷疑報警</w:t>
      </w:r>
      <w:r w:rsidR="00173863">
        <w:rPr>
          <w:rFonts w:hint="eastAsia"/>
        </w:rPr>
        <w:t>，還要經過不斷開導勸說才得以阻詐，這</w:t>
      </w:r>
      <w:r w:rsidR="001A1363">
        <w:rPr>
          <w:rFonts w:hint="eastAsia"/>
        </w:rPr>
        <w:t>些人員的機警和善行實在值得敬佩。可是被害人跑去銀行這</w:t>
      </w:r>
      <w:r w:rsidR="00173863">
        <w:rPr>
          <w:rFonts w:hint="eastAsia"/>
        </w:rPr>
        <w:t>已</w:t>
      </w:r>
      <w:r w:rsidR="001A1363">
        <w:rPr>
          <w:rFonts w:hint="eastAsia"/>
        </w:rPr>
        <w:t>經</w:t>
      </w:r>
      <w:r w:rsidR="00173863">
        <w:rPr>
          <w:rFonts w:hint="eastAsia"/>
        </w:rPr>
        <w:t>是詐</w:t>
      </w:r>
      <w:r w:rsidR="001A1363">
        <w:rPr>
          <w:rFonts w:hint="eastAsia"/>
        </w:rPr>
        <w:t>騙的</w:t>
      </w:r>
      <w:r w:rsidR="00173863">
        <w:rPr>
          <w:rFonts w:hint="eastAsia"/>
        </w:rPr>
        <w:t>末端</w:t>
      </w:r>
      <w:r w:rsidR="001A1363">
        <w:rPr>
          <w:rFonts w:hint="eastAsia"/>
        </w:rPr>
        <w:t>了，</w:t>
      </w:r>
      <w:r w:rsidR="008371FA">
        <w:rPr>
          <w:rFonts w:hint="eastAsia"/>
        </w:rPr>
        <w:t>當然要從源頭阻詐才是根本</w:t>
      </w:r>
      <w:r w:rsidR="005F5FA7">
        <w:rPr>
          <w:rFonts w:hint="eastAsia"/>
        </w:rPr>
        <w:t>。</w:t>
      </w:r>
    </w:p>
    <w:p w14:paraId="571F8BB1" w14:textId="16C80804" w:rsidR="004F4C59" w:rsidRPr="002E5C73" w:rsidRDefault="004F4C59" w:rsidP="00E37B2B"/>
    <w:p w14:paraId="61A229EE" w14:textId="32CBAAD8" w:rsidR="00BE6508" w:rsidRPr="00BE6508" w:rsidRDefault="00BE6508" w:rsidP="00BE6508">
      <w:pPr>
        <w:widowControl/>
        <w:shd w:val="clear" w:color="auto" w:fill="FFFFFF"/>
        <w:spacing w:after="192"/>
        <w:ind w:firstLineChars="200" w:firstLine="480"/>
        <w:rPr>
          <w:rFonts w:asciiTheme="minorEastAsia" w:hAnsiTheme="minorEastAsia" w:cs="新細明體"/>
          <w:color w:val="232A31"/>
          <w:kern w:val="0"/>
          <w:szCs w:val="24"/>
        </w:rPr>
      </w:pPr>
      <w:r>
        <w:rPr>
          <w:rFonts w:hint="eastAsia"/>
        </w:rPr>
        <w:t>至於我們常看到的</w:t>
      </w:r>
      <w:r w:rsidRPr="00BE6508">
        <w:rPr>
          <w:rFonts w:asciiTheme="minorEastAsia" w:hAnsiTheme="minorEastAsia" w:cs="新細明體"/>
          <w:color w:val="232A31"/>
          <w:kern w:val="0"/>
          <w:szCs w:val="24"/>
        </w:rPr>
        <w:t>警方呼籲</w:t>
      </w:r>
      <w:r>
        <w:rPr>
          <w:rFonts w:asciiTheme="minorEastAsia" w:hAnsiTheme="minorEastAsia" w:cs="新細明體" w:hint="eastAsia"/>
          <w:color w:val="232A31"/>
          <w:kern w:val="0"/>
          <w:szCs w:val="24"/>
        </w:rPr>
        <w:t>：「</w:t>
      </w:r>
      <w:r w:rsidRPr="00BE6508">
        <w:rPr>
          <w:rFonts w:asciiTheme="minorEastAsia" w:hAnsiTheme="minorEastAsia" w:cs="新細明體"/>
          <w:color w:val="232A31"/>
          <w:kern w:val="0"/>
          <w:szCs w:val="24"/>
        </w:rPr>
        <w:t>民眾無論進行任何購物或交易，真正客服均有專線電話及聯絡地址，隨時提高警覺慎防詐騙，如有疑問應立即撥打165專線諮詢</w:t>
      </w:r>
      <w:r>
        <w:rPr>
          <w:rFonts w:asciiTheme="minorEastAsia" w:hAnsiTheme="minorEastAsia" w:cs="新細明體" w:hint="eastAsia"/>
          <w:color w:val="232A31"/>
          <w:kern w:val="0"/>
          <w:szCs w:val="24"/>
        </w:rPr>
        <w:t>」</w:t>
      </w:r>
      <w:r w:rsidRPr="00BE6508">
        <w:rPr>
          <w:rFonts w:asciiTheme="minorEastAsia" w:hAnsiTheme="minorEastAsia" w:cs="新細明體"/>
          <w:color w:val="232A31"/>
          <w:kern w:val="0"/>
          <w:szCs w:val="24"/>
        </w:rPr>
        <w:t>。</w:t>
      </w:r>
      <w:r w:rsidR="008E4D0B">
        <w:rPr>
          <w:rFonts w:asciiTheme="minorEastAsia" w:hAnsiTheme="minorEastAsia" w:cs="新細明體" w:hint="eastAsia"/>
          <w:color w:val="232A31"/>
          <w:kern w:val="0"/>
          <w:szCs w:val="24"/>
        </w:rPr>
        <w:t>這種呼籲</w:t>
      </w:r>
      <w:r>
        <w:rPr>
          <w:rFonts w:asciiTheme="minorEastAsia" w:hAnsiTheme="minorEastAsia" w:cs="新細明體" w:hint="eastAsia"/>
          <w:color w:val="232A31"/>
          <w:kern w:val="0"/>
          <w:szCs w:val="24"/>
        </w:rPr>
        <w:t>必然是效果不彰的，因為所有受騙的，都是</w:t>
      </w:r>
      <w:r w:rsidR="008E4D0B">
        <w:rPr>
          <w:rFonts w:asciiTheme="minorEastAsia" w:hAnsiTheme="minorEastAsia" w:cs="新細明體" w:hint="eastAsia"/>
          <w:color w:val="232A31"/>
          <w:kern w:val="0"/>
          <w:szCs w:val="24"/>
        </w:rPr>
        <w:t>相信了詐騙</w:t>
      </w:r>
      <w:r w:rsidR="000609F5">
        <w:rPr>
          <w:rFonts w:asciiTheme="minorEastAsia" w:hAnsiTheme="minorEastAsia" w:cs="新細明體" w:hint="eastAsia"/>
          <w:color w:val="232A31"/>
          <w:kern w:val="0"/>
          <w:szCs w:val="24"/>
        </w:rPr>
        <w:t>方</w:t>
      </w:r>
      <w:r w:rsidR="008E4D0B">
        <w:rPr>
          <w:rFonts w:asciiTheme="minorEastAsia" w:hAnsiTheme="minorEastAsia" w:cs="新細明體" w:hint="eastAsia"/>
          <w:color w:val="232A31"/>
          <w:kern w:val="0"/>
          <w:szCs w:val="24"/>
        </w:rPr>
        <w:t>提供的訊息才會上當，能提高警覺有疑問</w:t>
      </w:r>
      <w:r w:rsidR="000609F5">
        <w:rPr>
          <w:rFonts w:asciiTheme="minorEastAsia" w:hAnsiTheme="minorEastAsia" w:cs="新細明體" w:hint="eastAsia"/>
          <w:color w:val="232A31"/>
          <w:kern w:val="0"/>
          <w:szCs w:val="24"/>
        </w:rPr>
        <w:t>撥打1</w:t>
      </w:r>
      <w:r w:rsidR="000609F5">
        <w:rPr>
          <w:rFonts w:asciiTheme="minorEastAsia" w:hAnsiTheme="minorEastAsia" w:cs="新細明體"/>
          <w:color w:val="232A31"/>
          <w:kern w:val="0"/>
          <w:szCs w:val="24"/>
        </w:rPr>
        <w:t>65</w:t>
      </w:r>
      <w:r w:rsidR="000609F5">
        <w:rPr>
          <w:rFonts w:asciiTheme="minorEastAsia" w:hAnsiTheme="minorEastAsia" w:cs="新細明體" w:hint="eastAsia"/>
          <w:color w:val="232A31"/>
          <w:kern w:val="0"/>
          <w:szCs w:val="24"/>
        </w:rPr>
        <w:t>查詢</w:t>
      </w:r>
      <w:r w:rsidR="008E4D0B">
        <w:rPr>
          <w:rFonts w:asciiTheme="minorEastAsia" w:hAnsiTheme="minorEastAsia" w:cs="新細明體" w:hint="eastAsia"/>
          <w:color w:val="232A31"/>
          <w:kern w:val="0"/>
          <w:szCs w:val="24"/>
        </w:rPr>
        <w:t>的就不會被騙了</w:t>
      </w:r>
      <w:r w:rsidR="000609F5">
        <w:rPr>
          <w:rFonts w:asciiTheme="minorEastAsia" w:hAnsiTheme="minorEastAsia" w:cs="新細明體" w:hint="eastAsia"/>
          <w:color w:val="232A31"/>
          <w:kern w:val="0"/>
          <w:szCs w:val="24"/>
        </w:rPr>
        <w:t>，不是嗎？</w:t>
      </w:r>
      <w:r w:rsidR="00C130B4">
        <w:rPr>
          <w:rFonts w:asciiTheme="minorEastAsia" w:hAnsiTheme="minorEastAsia" w:cs="新細明體" w:hint="eastAsia"/>
          <w:color w:val="232A31"/>
          <w:kern w:val="0"/>
          <w:szCs w:val="24"/>
        </w:rPr>
        <w:t>要如何打詐？首先</w:t>
      </w:r>
      <w:r w:rsidR="00BF0A2B">
        <w:rPr>
          <w:rFonts w:asciiTheme="minorEastAsia" w:hAnsiTheme="minorEastAsia" w:cs="新細明體" w:hint="eastAsia"/>
          <w:color w:val="232A31"/>
          <w:kern w:val="0"/>
          <w:szCs w:val="24"/>
        </w:rPr>
        <w:t>，中央</w:t>
      </w:r>
      <w:r w:rsidR="00C130B4">
        <w:rPr>
          <w:rFonts w:asciiTheme="minorEastAsia" w:hAnsiTheme="minorEastAsia" w:cs="新細明體" w:hint="eastAsia"/>
          <w:color w:val="232A31"/>
          <w:kern w:val="0"/>
          <w:szCs w:val="24"/>
        </w:rPr>
        <w:t>要宣導絕對禁止</w:t>
      </w:r>
      <w:r w:rsidR="00BF0A2B">
        <w:rPr>
          <w:rFonts w:asciiTheme="minorEastAsia" w:hAnsiTheme="minorEastAsia" w:cs="新細明體" w:hint="eastAsia"/>
          <w:color w:val="232A31"/>
          <w:kern w:val="0"/>
          <w:szCs w:val="24"/>
        </w:rPr>
        <w:t>任何</w:t>
      </w:r>
      <w:r w:rsidR="00C130B4">
        <w:rPr>
          <w:rFonts w:asciiTheme="minorEastAsia" w:hAnsiTheme="minorEastAsia" w:cs="新細明體" w:hint="eastAsia"/>
          <w:color w:val="232A31"/>
          <w:kern w:val="0"/>
          <w:szCs w:val="24"/>
        </w:rPr>
        <w:t>政府機構以非正式公文的方式辦理業務，即不能用line、</w:t>
      </w:r>
      <w:r w:rsidR="00A123C5">
        <w:rPr>
          <w:rFonts w:asciiTheme="minorEastAsia" w:hAnsiTheme="minorEastAsia" w:cs="新細明體" w:hint="eastAsia"/>
          <w:color w:val="232A31"/>
          <w:kern w:val="0"/>
          <w:szCs w:val="24"/>
        </w:rPr>
        <w:t>e</w:t>
      </w:r>
      <w:r w:rsidR="00A123C5">
        <w:rPr>
          <w:rFonts w:asciiTheme="minorEastAsia" w:hAnsiTheme="minorEastAsia" w:cs="新細明體"/>
          <w:color w:val="232A31"/>
          <w:kern w:val="0"/>
          <w:szCs w:val="24"/>
        </w:rPr>
        <w:t>-</w:t>
      </w:r>
      <w:r w:rsidR="00A123C5">
        <w:rPr>
          <w:rFonts w:asciiTheme="minorEastAsia" w:hAnsiTheme="minorEastAsia" w:cs="新細明體" w:hint="eastAsia"/>
          <w:color w:val="232A31"/>
          <w:kern w:val="0"/>
          <w:szCs w:val="24"/>
        </w:rPr>
        <w:t>mail、</w:t>
      </w:r>
      <w:r w:rsidR="00C130B4">
        <w:rPr>
          <w:rFonts w:asciiTheme="minorEastAsia" w:hAnsiTheme="minorEastAsia" w:cs="新細明體" w:hint="eastAsia"/>
          <w:color w:val="232A31"/>
          <w:kern w:val="0"/>
          <w:szCs w:val="24"/>
        </w:rPr>
        <w:t>簡訊、</w:t>
      </w:r>
      <w:r w:rsidR="00A123C5">
        <w:rPr>
          <w:rFonts w:asciiTheme="minorEastAsia" w:hAnsiTheme="minorEastAsia" w:cs="新細明體" w:hint="eastAsia"/>
          <w:color w:val="232A31"/>
          <w:kern w:val="0"/>
          <w:szCs w:val="24"/>
        </w:rPr>
        <w:t>電話、</w:t>
      </w:r>
      <w:r w:rsidR="00894D5E">
        <w:rPr>
          <w:rFonts w:asciiTheme="minorEastAsia" w:hAnsiTheme="minorEastAsia" w:cs="新細明體" w:hint="eastAsia"/>
          <w:color w:val="232A31"/>
          <w:kern w:val="0"/>
          <w:szCs w:val="24"/>
        </w:rPr>
        <w:t>無公章非公文的信件</w:t>
      </w:r>
      <w:r w:rsidR="00A123C5">
        <w:rPr>
          <w:rFonts w:asciiTheme="minorEastAsia" w:hAnsiTheme="minorEastAsia" w:cs="新細明體" w:hint="eastAsia"/>
          <w:color w:val="232A31"/>
          <w:kern w:val="0"/>
          <w:szCs w:val="24"/>
        </w:rPr>
        <w:t>……等方式作業，如有就是違法不生</w:t>
      </w:r>
      <w:r w:rsidR="00BF0A2B">
        <w:rPr>
          <w:rFonts w:asciiTheme="minorEastAsia" w:hAnsiTheme="minorEastAsia" w:cs="新細明體" w:hint="eastAsia"/>
          <w:color w:val="232A31"/>
          <w:kern w:val="0"/>
          <w:szCs w:val="24"/>
        </w:rPr>
        <w:t>法律</w:t>
      </w:r>
      <w:r w:rsidR="00A123C5">
        <w:rPr>
          <w:rFonts w:asciiTheme="minorEastAsia" w:hAnsiTheme="minorEastAsia" w:cs="新細明體" w:hint="eastAsia"/>
          <w:color w:val="232A31"/>
          <w:kern w:val="0"/>
          <w:szCs w:val="24"/>
        </w:rPr>
        <w:t>效力以外，</w:t>
      </w:r>
      <w:r w:rsidR="00C37B85">
        <w:rPr>
          <w:rFonts w:asciiTheme="minorEastAsia" w:hAnsiTheme="minorEastAsia" w:cs="新細明體" w:hint="eastAsia"/>
          <w:color w:val="232A31"/>
          <w:kern w:val="0"/>
          <w:szCs w:val="24"/>
        </w:rPr>
        <w:t>歡迎</w:t>
      </w:r>
      <w:r w:rsidR="00A123C5">
        <w:rPr>
          <w:rFonts w:asciiTheme="minorEastAsia" w:hAnsiTheme="minorEastAsia" w:cs="新細明體" w:hint="eastAsia"/>
          <w:color w:val="232A31"/>
          <w:kern w:val="0"/>
          <w:szCs w:val="24"/>
        </w:rPr>
        <w:t>舉報。</w:t>
      </w:r>
      <w:r w:rsidR="00C37B85">
        <w:rPr>
          <w:rFonts w:asciiTheme="minorEastAsia" w:hAnsiTheme="minorEastAsia" w:cs="新細明體" w:hint="eastAsia"/>
          <w:color w:val="232A31"/>
          <w:kern w:val="0"/>
          <w:szCs w:val="24"/>
        </w:rPr>
        <w:t>然後</w:t>
      </w:r>
      <w:r w:rsidR="000609F5">
        <w:rPr>
          <w:rFonts w:asciiTheme="minorEastAsia" w:hAnsiTheme="minorEastAsia" w:cs="新細明體" w:hint="eastAsia"/>
          <w:color w:val="232A31"/>
          <w:kern w:val="0"/>
          <w:szCs w:val="24"/>
        </w:rPr>
        <w:t>設立一個「舉報專線」而不是「</w:t>
      </w:r>
      <w:r w:rsidR="00E86961">
        <w:rPr>
          <w:rFonts w:asciiTheme="minorEastAsia" w:hAnsiTheme="minorEastAsia" w:cs="新細明體" w:hint="eastAsia"/>
          <w:color w:val="232A31"/>
          <w:kern w:val="0"/>
          <w:szCs w:val="24"/>
        </w:rPr>
        <w:t>諮</w:t>
      </w:r>
      <w:r w:rsidR="000609F5">
        <w:rPr>
          <w:rFonts w:asciiTheme="minorEastAsia" w:hAnsiTheme="minorEastAsia" w:cs="新細明體" w:hint="eastAsia"/>
          <w:color w:val="232A31"/>
          <w:kern w:val="0"/>
          <w:szCs w:val="24"/>
        </w:rPr>
        <w:t>詢</w:t>
      </w:r>
      <w:r w:rsidR="00E86961">
        <w:rPr>
          <w:rFonts w:asciiTheme="minorEastAsia" w:hAnsiTheme="minorEastAsia" w:cs="新細明體" w:hint="eastAsia"/>
          <w:color w:val="232A31"/>
          <w:kern w:val="0"/>
          <w:szCs w:val="24"/>
        </w:rPr>
        <w:t>專線」，呼籲</w:t>
      </w:r>
      <w:r w:rsidR="002107AD">
        <w:rPr>
          <w:rFonts w:asciiTheme="minorEastAsia" w:hAnsiTheme="minorEastAsia" w:cs="新細明體" w:hint="eastAsia"/>
          <w:color w:val="232A31"/>
          <w:kern w:val="0"/>
          <w:szCs w:val="24"/>
        </w:rPr>
        <w:t>民眾</w:t>
      </w:r>
      <w:r w:rsidR="00E86961">
        <w:rPr>
          <w:rFonts w:asciiTheme="minorEastAsia" w:hAnsiTheme="minorEastAsia" w:cs="新細明體" w:hint="eastAsia"/>
          <w:color w:val="232A31"/>
          <w:kern w:val="0"/>
          <w:szCs w:val="24"/>
        </w:rPr>
        <w:t>不論接到</w:t>
      </w:r>
      <w:r w:rsidR="00BA2DC0">
        <w:rPr>
          <w:rFonts w:asciiTheme="minorEastAsia" w:hAnsiTheme="minorEastAsia" w:cs="新細明體" w:hint="eastAsia"/>
          <w:color w:val="232A31"/>
          <w:kern w:val="0"/>
          <w:szCs w:val="24"/>
        </w:rPr>
        <w:t>任何「</w:t>
      </w:r>
      <w:r w:rsidR="00E86961">
        <w:rPr>
          <w:rFonts w:asciiTheme="minorEastAsia" w:hAnsiTheme="minorEastAsia" w:cs="新細明體" w:hint="eastAsia"/>
          <w:color w:val="232A31"/>
          <w:kern w:val="0"/>
          <w:szCs w:val="24"/>
        </w:rPr>
        <w:t>官方</w:t>
      </w:r>
      <w:r w:rsidR="00BA2DC0">
        <w:rPr>
          <w:rFonts w:asciiTheme="minorEastAsia" w:hAnsiTheme="minorEastAsia" w:cs="新細明體" w:hint="eastAsia"/>
          <w:color w:val="232A31"/>
          <w:kern w:val="0"/>
          <w:szCs w:val="24"/>
        </w:rPr>
        <w:t>」(即政府單位)或商家「私訊」，</w:t>
      </w:r>
      <w:r w:rsidR="00C37B85">
        <w:rPr>
          <w:rFonts w:asciiTheme="minorEastAsia" w:hAnsiTheme="minorEastAsia" w:cs="新細明體" w:hint="eastAsia"/>
          <w:color w:val="232A31"/>
          <w:kern w:val="0"/>
          <w:szCs w:val="24"/>
        </w:rPr>
        <w:t>有疑問的</w:t>
      </w:r>
      <w:r w:rsidR="00BA2DC0">
        <w:rPr>
          <w:rFonts w:asciiTheme="minorEastAsia" w:hAnsiTheme="minorEastAsia" w:cs="新細明體" w:hint="eastAsia"/>
          <w:color w:val="232A31"/>
          <w:kern w:val="0"/>
          <w:szCs w:val="24"/>
        </w:rPr>
        <w:t>都可向專線舉報，</w:t>
      </w:r>
      <w:r w:rsidR="00C37B85">
        <w:rPr>
          <w:rFonts w:asciiTheme="minorEastAsia" w:hAnsiTheme="minorEastAsia" w:cs="新細明體" w:hint="eastAsia"/>
          <w:color w:val="232A31"/>
          <w:kern w:val="0"/>
          <w:szCs w:val="24"/>
        </w:rPr>
        <w:t>之後</w:t>
      </w:r>
      <w:r w:rsidR="009A6C06">
        <w:rPr>
          <w:rFonts w:asciiTheme="minorEastAsia" w:hAnsiTheme="minorEastAsia" w:cs="新細明體" w:hint="eastAsia"/>
          <w:color w:val="232A31"/>
          <w:kern w:val="0"/>
          <w:szCs w:val="24"/>
        </w:rPr>
        <w:t>的查詢作業</w:t>
      </w:r>
      <w:r w:rsidR="00C37B85">
        <w:rPr>
          <w:rFonts w:asciiTheme="minorEastAsia" w:hAnsiTheme="minorEastAsia" w:cs="新細明體" w:hint="eastAsia"/>
          <w:color w:val="232A31"/>
          <w:kern w:val="0"/>
          <w:szCs w:val="24"/>
        </w:rPr>
        <w:t>就</w:t>
      </w:r>
      <w:r w:rsidR="00BA2DC0">
        <w:rPr>
          <w:rFonts w:asciiTheme="minorEastAsia" w:hAnsiTheme="minorEastAsia" w:cs="新細明體" w:hint="eastAsia"/>
          <w:color w:val="232A31"/>
          <w:kern w:val="0"/>
          <w:szCs w:val="24"/>
        </w:rPr>
        <w:t>由專業的</w:t>
      </w:r>
      <w:r w:rsidR="00C130B4">
        <w:rPr>
          <w:rFonts w:asciiTheme="minorEastAsia" w:hAnsiTheme="minorEastAsia" w:cs="新細明體" w:hint="eastAsia"/>
          <w:color w:val="232A31"/>
          <w:kern w:val="0"/>
          <w:szCs w:val="24"/>
        </w:rPr>
        <w:t>打</w:t>
      </w:r>
      <w:r w:rsidR="00BA2DC0">
        <w:rPr>
          <w:rFonts w:asciiTheme="minorEastAsia" w:hAnsiTheme="minorEastAsia" w:cs="新細明體" w:hint="eastAsia"/>
          <w:color w:val="232A31"/>
          <w:kern w:val="0"/>
          <w:szCs w:val="24"/>
        </w:rPr>
        <w:t>詐單位處理</w:t>
      </w:r>
      <w:r w:rsidR="009A6C06">
        <w:rPr>
          <w:rFonts w:asciiTheme="minorEastAsia" w:hAnsiTheme="minorEastAsia" w:cs="新細明體" w:hint="eastAsia"/>
          <w:color w:val="232A31"/>
          <w:kern w:val="0"/>
          <w:szCs w:val="24"/>
        </w:rPr>
        <w:t>，如因而破獲詐騙集團大案的，</w:t>
      </w:r>
      <w:r w:rsidR="00957EF9">
        <w:rPr>
          <w:rFonts w:asciiTheme="minorEastAsia" w:hAnsiTheme="minorEastAsia" w:cs="新細明體" w:hint="eastAsia"/>
          <w:color w:val="232A31"/>
          <w:kern w:val="0"/>
          <w:szCs w:val="24"/>
        </w:rPr>
        <w:t>以後</w:t>
      </w:r>
      <w:r w:rsidR="009A6C06">
        <w:rPr>
          <w:rFonts w:asciiTheme="minorEastAsia" w:hAnsiTheme="minorEastAsia" w:cs="新細明體" w:hint="eastAsia"/>
          <w:color w:val="232A31"/>
          <w:kern w:val="0"/>
          <w:szCs w:val="24"/>
        </w:rPr>
        <w:t>還可論功行賞</w:t>
      </w:r>
      <w:r w:rsidR="00894D5E">
        <w:rPr>
          <w:rFonts w:asciiTheme="minorEastAsia" w:hAnsiTheme="minorEastAsia" w:cs="新細明體" w:hint="eastAsia"/>
          <w:color w:val="232A31"/>
          <w:kern w:val="0"/>
          <w:szCs w:val="24"/>
        </w:rPr>
        <w:t>給予獎勵</w:t>
      </w:r>
      <w:r w:rsidR="009A6C06">
        <w:rPr>
          <w:rFonts w:asciiTheme="minorEastAsia" w:hAnsiTheme="minorEastAsia" w:cs="新細明體" w:hint="eastAsia"/>
          <w:color w:val="232A31"/>
          <w:kern w:val="0"/>
          <w:szCs w:val="24"/>
        </w:rPr>
        <w:t>。</w:t>
      </w:r>
    </w:p>
    <w:p w14:paraId="5778A8ED" w14:textId="708B4BCC" w:rsidR="00F07FDE" w:rsidRDefault="00957EF9" w:rsidP="00E37B2B">
      <w:r>
        <w:t xml:space="preserve">    </w:t>
      </w:r>
      <w:r>
        <w:rPr>
          <w:rFonts w:hint="eastAsia"/>
        </w:rPr>
        <w:t>如果經打詐單位進一步調查，是屬於正當商家的連絡客戶，</w:t>
      </w:r>
      <w:r w:rsidR="002107AD">
        <w:rPr>
          <w:rFonts w:hint="eastAsia"/>
        </w:rPr>
        <w:t>商家</w:t>
      </w:r>
      <w:r>
        <w:rPr>
          <w:rFonts w:hint="eastAsia"/>
        </w:rPr>
        <w:t>必需提出</w:t>
      </w:r>
      <w:r w:rsidR="005A769A">
        <w:rPr>
          <w:rFonts w:hint="eastAsia"/>
        </w:rPr>
        <w:t>說明</w:t>
      </w:r>
      <w:r w:rsidR="002107AD">
        <w:rPr>
          <w:rFonts w:hint="eastAsia"/>
        </w:rPr>
        <w:t>和改善辦法</w:t>
      </w:r>
      <w:r w:rsidR="005A769A">
        <w:rPr>
          <w:rFonts w:hint="eastAsia"/>
        </w:rPr>
        <w:t>，因為這種處理方式是不妥的，已經引起了客戶的懷疑必需改</w:t>
      </w:r>
      <w:r w:rsidR="002107AD">
        <w:rPr>
          <w:rFonts w:hint="eastAsia"/>
        </w:rPr>
        <w:t>進，</w:t>
      </w:r>
      <w:r w:rsidR="00931F0F">
        <w:rPr>
          <w:rFonts w:hint="eastAsia"/>
        </w:rPr>
        <w:t>也可避免</w:t>
      </w:r>
      <w:r w:rsidR="00DB2710">
        <w:rPr>
          <w:rFonts w:hint="eastAsia"/>
        </w:rPr>
        <w:t>自己</w:t>
      </w:r>
      <w:r w:rsidR="00931F0F">
        <w:rPr>
          <w:rFonts w:hint="eastAsia"/>
        </w:rPr>
        <w:t>一直</w:t>
      </w:r>
      <w:r w:rsidR="00DB2710">
        <w:rPr>
          <w:rFonts w:hint="eastAsia"/>
        </w:rPr>
        <w:t>接到打詐單位的這類</w:t>
      </w:r>
      <w:r w:rsidR="00680A97">
        <w:rPr>
          <w:rFonts w:hint="eastAsia"/>
        </w:rPr>
        <w:t>舉</w:t>
      </w:r>
      <w:r w:rsidR="00DB2710">
        <w:rPr>
          <w:rFonts w:hint="eastAsia"/>
        </w:rPr>
        <w:t>報</w:t>
      </w:r>
      <w:r w:rsidR="005A769A">
        <w:rPr>
          <w:rFonts w:hint="eastAsia"/>
        </w:rPr>
        <w:t>。如</w:t>
      </w:r>
      <w:r w:rsidR="00931F0F">
        <w:rPr>
          <w:rFonts w:hint="eastAsia"/>
        </w:rPr>
        <w:t>果是被歹</w:t>
      </w:r>
      <w:r w:rsidR="00680A97">
        <w:rPr>
          <w:rFonts w:hint="eastAsia"/>
        </w:rPr>
        <w:t>徒</w:t>
      </w:r>
      <w:r w:rsidR="00931F0F">
        <w:rPr>
          <w:rFonts w:hint="eastAsia"/>
        </w:rPr>
        <w:t>冒用，該商家有責任</w:t>
      </w:r>
      <w:r w:rsidR="00680A97">
        <w:rPr>
          <w:rFonts w:hint="eastAsia"/>
        </w:rPr>
        <w:t>「</w:t>
      </w:r>
      <w:r w:rsidR="00931F0F">
        <w:rPr>
          <w:rFonts w:hint="eastAsia"/>
        </w:rPr>
        <w:t>主動</w:t>
      </w:r>
      <w:r w:rsidR="00680A97">
        <w:rPr>
          <w:rFonts w:hint="eastAsia"/>
        </w:rPr>
        <w:t>」向打詐單位舉報</w:t>
      </w:r>
      <w:r w:rsidR="00931F0F">
        <w:rPr>
          <w:rFonts w:hint="eastAsia"/>
        </w:rPr>
        <w:t>，避免自己的客戶上當，這不也是一種售後服務嗎？</w:t>
      </w:r>
    </w:p>
    <w:p w14:paraId="42E45EE7" w14:textId="77777777" w:rsidR="00F07FDE" w:rsidRDefault="00F07FDE" w:rsidP="00E37B2B"/>
    <w:p w14:paraId="71D4145D" w14:textId="69DF12BE" w:rsidR="00007855" w:rsidRDefault="00DB2710" w:rsidP="00F07FDE">
      <w:pPr>
        <w:ind w:firstLineChars="200" w:firstLine="480"/>
      </w:pPr>
      <w:r>
        <w:rPr>
          <w:rFonts w:hint="eastAsia"/>
        </w:rPr>
        <w:t>我們</w:t>
      </w:r>
      <w:r w:rsidR="00F07FDE">
        <w:rPr>
          <w:rFonts w:hint="eastAsia"/>
        </w:rPr>
        <w:t>認為</w:t>
      </w:r>
      <w:r w:rsidR="00D80449">
        <w:rPr>
          <w:rFonts w:hint="eastAsia"/>
        </w:rPr>
        <w:t>目前</w:t>
      </w:r>
      <w:r>
        <w:rPr>
          <w:rFonts w:hint="eastAsia"/>
        </w:rPr>
        <w:t>所有法</w:t>
      </w:r>
      <w:r w:rsidR="00D80449">
        <w:rPr>
          <w:rFonts w:hint="eastAsia"/>
        </w:rPr>
        <w:t>條</w:t>
      </w:r>
      <w:r>
        <w:rPr>
          <w:rFonts w:hint="eastAsia"/>
        </w:rPr>
        <w:t>，</w:t>
      </w:r>
      <w:r w:rsidR="001830DE">
        <w:rPr>
          <w:rFonts w:hint="eastAsia"/>
        </w:rPr>
        <w:t>可能還</w:t>
      </w:r>
      <w:r>
        <w:rPr>
          <w:rFonts w:hint="eastAsia"/>
        </w:rPr>
        <w:t>是</w:t>
      </w:r>
      <w:r w:rsidR="00F07FDE">
        <w:rPr>
          <w:rFonts w:hint="eastAsia"/>
        </w:rPr>
        <w:t>在已經發生詐騙案件</w:t>
      </w:r>
      <w:r>
        <w:rPr>
          <w:rFonts w:hint="eastAsia"/>
        </w:rPr>
        <w:t>事後的</w:t>
      </w:r>
      <w:r w:rsidR="001830DE">
        <w:rPr>
          <w:rFonts w:hint="eastAsia"/>
        </w:rPr>
        <w:t>責任和</w:t>
      </w:r>
      <w:r>
        <w:rPr>
          <w:rFonts w:hint="eastAsia"/>
        </w:rPr>
        <w:t>懲處</w:t>
      </w:r>
      <w:r w:rsidR="001830DE">
        <w:rPr>
          <w:rFonts w:hint="eastAsia"/>
        </w:rPr>
        <w:t>。</w:t>
      </w:r>
      <w:r w:rsidR="00D80449">
        <w:rPr>
          <w:rFonts w:hint="eastAsia"/>
        </w:rPr>
        <w:t>現在很樂見</w:t>
      </w:r>
      <w:r w:rsidR="00793B72">
        <w:rPr>
          <w:rFonts w:hint="eastAsia"/>
        </w:rPr>
        <w:t>「打詐專法」出台，看看能否</w:t>
      </w:r>
      <w:r>
        <w:rPr>
          <w:rFonts w:hint="eastAsia"/>
        </w:rPr>
        <w:t>在</w:t>
      </w:r>
      <w:r w:rsidR="00F07FDE">
        <w:rPr>
          <w:rFonts w:hint="eastAsia"/>
        </w:rPr>
        <w:t>源頭防堵</w:t>
      </w:r>
      <w:r w:rsidR="00793B72">
        <w:rPr>
          <w:rFonts w:hint="eastAsia"/>
        </w:rPr>
        <w:t>。關於本議題，</w:t>
      </w:r>
      <w:r w:rsidR="00F07FDE">
        <w:rPr>
          <w:rFonts w:hint="eastAsia"/>
        </w:rPr>
        <w:t>請同學提供想法和點子，</w:t>
      </w:r>
      <w:r w:rsidR="001830DE">
        <w:rPr>
          <w:rFonts w:hint="eastAsia"/>
        </w:rPr>
        <w:t>大家分享討論。</w:t>
      </w:r>
    </w:p>
    <w:p w14:paraId="64FF63B9" w14:textId="34A1A9F7" w:rsidR="00D80449" w:rsidRDefault="00D80449" w:rsidP="00F07FDE">
      <w:pPr>
        <w:ind w:firstLineChars="200" w:firstLine="480"/>
      </w:pPr>
    </w:p>
    <w:p w14:paraId="390248F0" w14:textId="77777777" w:rsidR="00D80449" w:rsidRPr="00957EF9" w:rsidRDefault="00D80449" w:rsidP="00F07FDE">
      <w:pPr>
        <w:ind w:firstLineChars="200" w:firstLine="480"/>
        <w:rPr>
          <w:rFonts w:hint="eastAsia"/>
        </w:rPr>
      </w:pPr>
    </w:p>
    <w:sectPr w:rsidR="00D80449" w:rsidRPr="00957EF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0AB76" w14:textId="77777777" w:rsidR="00DD38BC" w:rsidRDefault="00DD38BC" w:rsidP="00551421">
      <w:r>
        <w:separator/>
      </w:r>
    </w:p>
  </w:endnote>
  <w:endnote w:type="continuationSeparator" w:id="0">
    <w:p w14:paraId="7C47D350" w14:textId="77777777" w:rsidR="00DD38BC" w:rsidRDefault="00DD38BC"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48197" w14:textId="77777777" w:rsidR="00DD38BC" w:rsidRDefault="00DD38BC" w:rsidP="00551421">
      <w:r>
        <w:separator/>
      </w:r>
    </w:p>
  </w:footnote>
  <w:footnote w:type="continuationSeparator" w:id="0">
    <w:p w14:paraId="27CA94BD" w14:textId="77777777" w:rsidR="00DD38BC" w:rsidRDefault="00DD38BC"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F7E0395"/>
    <w:multiLevelType w:val="hybridMultilevel"/>
    <w:tmpl w:val="5582E1C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5"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2"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4"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5A8A2B20"/>
    <w:multiLevelType w:val="hybridMultilevel"/>
    <w:tmpl w:val="5DD89676"/>
    <w:lvl w:ilvl="0" w:tplc="04090001">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17"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8"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19" w15:restartNumberingAfterBreak="0">
    <w:nsid w:val="7E391BEE"/>
    <w:multiLevelType w:val="hybridMultilevel"/>
    <w:tmpl w:val="7954F7D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3"/>
  </w:num>
  <w:num w:numId="2">
    <w:abstractNumId w:val="2"/>
  </w:num>
  <w:num w:numId="3">
    <w:abstractNumId w:val="7"/>
  </w:num>
  <w:num w:numId="4">
    <w:abstractNumId w:val="9"/>
  </w:num>
  <w:num w:numId="5">
    <w:abstractNumId w:val="4"/>
  </w:num>
  <w:num w:numId="6">
    <w:abstractNumId w:val="17"/>
  </w:num>
  <w:num w:numId="7">
    <w:abstractNumId w:val="10"/>
  </w:num>
  <w:num w:numId="8">
    <w:abstractNumId w:val="15"/>
  </w:num>
  <w:num w:numId="9">
    <w:abstractNumId w:val="8"/>
  </w:num>
  <w:num w:numId="10">
    <w:abstractNumId w:val="5"/>
  </w:num>
  <w:num w:numId="11">
    <w:abstractNumId w:val="0"/>
  </w:num>
  <w:num w:numId="12">
    <w:abstractNumId w:val="11"/>
  </w:num>
  <w:num w:numId="13">
    <w:abstractNumId w:val="14"/>
  </w:num>
  <w:num w:numId="14">
    <w:abstractNumId w:val="12"/>
  </w:num>
  <w:num w:numId="15">
    <w:abstractNumId w:val="6"/>
  </w:num>
  <w:num w:numId="16">
    <w:abstractNumId w:val="18"/>
  </w:num>
  <w:num w:numId="17">
    <w:abstractNumId w:val="13"/>
  </w:num>
  <w:num w:numId="18">
    <w:abstractNumId w:val="16"/>
  </w:num>
  <w:num w:numId="19">
    <w:abstractNumId w:val="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oNotDisplayPageBoundaries/>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07855"/>
    <w:rsid w:val="0002057F"/>
    <w:rsid w:val="000234F7"/>
    <w:rsid w:val="000609F5"/>
    <w:rsid w:val="00063A6E"/>
    <w:rsid w:val="00075A7F"/>
    <w:rsid w:val="000A5495"/>
    <w:rsid w:val="000B0F70"/>
    <w:rsid w:val="000C0C4F"/>
    <w:rsid w:val="000D2716"/>
    <w:rsid w:val="000D4B8F"/>
    <w:rsid w:val="000D670A"/>
    <w:rsid w:val="000E6EDC"/>
    <w:rsid w:val="000E7E16"/>
    <w:rsid w:val="00104D76"/>
    <w:rsid w:val="001100D1"/>
    <w:rsid w:val="00116150"/>
    <w:rsid w:val="00121900"/>
    <w:rsid w:val="001264F5"/>
    <w:rsid w:val="001454C1"/>
    <w:rsid w:val="00160992"/>
    <w:rsid w:val="00161BC9"/>
    <w:rsid w:val="00173863"/>
    <w:rsid w:val="00180DA3"/>
    <w:rsid w:val="001830DE"/>
    <w:rsid w:val="001A10FC"/>
    <w:rsid w:val="001A1363"/>
    <w:rsid w:val="001A32E8"/>
    <w:rsid w:val="001C5D02"/>
    <w:rsid w:val="001E60B9"/>
    <w:rsid w:val="001E666A"/>
    <w:rsid w:val="001F67AC"/>
    <w:rsid w:val="002107AD"/>
    <w:rsid w:val="00212296"/>
    <w:rsid w:val="00234CD0"/>
    <w:rsid w:val="00254806"/>
    <w:rsid w:val="00262755"/>
    <w:rsid w:val="00277D27"/>
    <w:rsid w:val="002827C8"/>
    <w:rsid w:val="00284937"/>
    <w:rsid w:val="00297CF7"/>
    <w:rsid w:val="002A3140"/>
    <w:rsid w:val="002A4C4E"/>
    <w:rsid w:val="002B192B"/>
    <w:rsid w:val="002B53BC"/>
    <w:rsid w:val="002B6E31"/>
    <w:rsid w:val="002C614E"/>
    <w:rsid w:val="002D20C1"/>
    <w:rsid w:val="002D6D78"/>
    <w:rsid w:val="002E22C5"/>
    <w:rsid w:val="002E39B7"/>
    <w:rsid w:val="002E3F5D"/>
    <w:rsid w:val="002E5C73"/>
    <w:rsid w:val="002E7959"/>
    <w:rsid w:val="002F7522"/>
    <w:rsid w:val="00302F40"/>
    <w:rsid w:val="00312597"/>
    <w:rsid w:val="00312F06"/>
    <w:rsid w:val="003168F3"/>
    <w:rsid w:val="00316B1F"/>
    <w:rsid w:val="00321786"/>
    <w:rsid w:val="00323EAA"/>
    <w:rsid w:val="00324263"/>
    <w:rsid w:val="00326F2E"/>
    <w:rsid w:val="00333899"/>
    <w:rsid w:val="00333E12"/>
    <w:rsid w:val="00335EDF"/>
    <w:rsid w:val="00351B8C"/>
    <w:rsid w:val="00353E47"/>
    <w:rsid w:val="00354C8F"/>
    <w:rsid w:val="00361864"/>
    <w:rsid w:val="003834BB"/>
    <w:rsid w:val="00392CD3"/>
    <w:rsid w:val="00396575"/>
    <w:rsid w:val="003A6144"/>
    <w:rsid w:val="003A6515"/>
    <w:rsid w:val="003A6F03"/>
    <w:rsid w:val="003B7205"/>
    <w:rsid w:val="003C2B6E"/>
    <w:rsid w:val="003C2F1E"/>
    <w:rsid w:val="003C4875"/>
    <w:rsid w:val="003C7408"/>
    <w:rsid w:val="003D0CCB"/>
    <w:rsid w:val="003D1285"/>
    <w:rsid w:val="003F0DE0"/>
    <w:rsid w:val="003F1C7F"/>
    <w:rsid w:val="003F4A5D"/>
    <w:rsid w:val="00436C8B"/>
    <w:rsid w:val="00440F14"/>
    <w:rsid w:val="00441DFB"/>
    <w:rsid w:val="00444B7C"/>
    <w:rsid w:val="00445673"/>
    <w:rsid w:val="00447E69"/>
    <w:rsid w:val="00454A87"/>
    <w:rsid w:val="00456328"/>
    <w:rsid w:val="00457A32"/>
    <w:rsid w:val="004713AA"/>
    <w:rsid w:val="0047385B"/>
    <w:rsid w:val="0048109D"/>
    <w:rsid w:val="0048772B"/>
    <w:rsid w:val="004A5519"/>
    <w:rsid w:val="004A7796"/>
    <w:rsid w:val="004B45C4"/>
    <w:rsid w:val="004C1205"/>
    <w:rsid w:val="004E369E"/>
    <w:rsid w:val="004E4C00"/>
    <w:rsid w:val="004F4C59"/>
    <w:rsid w:val="005308A0"/>
    <w:rsid w:val="00530A8C"/>
    <w:rsid w:val="005372E7"/>
    <w:rsid w:val="0054492D"/>
    <w:rsid w:val="00551421"/>
    <w:rsid w:val="00556415"/>
    <w:rsid w:val="005744BC"/>
    <w:rsid w:val="0058162B"/>
    <w:rsid w:val="00581F81"/>
    <w:rsid w:val="00585665"/>
    <w:rsid w:val="005A548D"/>
    <w:rsid w:val="005A769A"/>
    <w:rsid w:val="005D0287"/>
    <w:rsid w:val="005D11C6"/>
    <w:rsid w:val="005F2421"/>
    <w:rsid w:val="005F5FA7"/>
    <w:rsid w:val="00602BAE"/>
    <w:rsid w:val="00617A01"/>
    <w:rsid w:val="00633579"/>
    <w:rsid w:val="006338E7"/>
    <w:rsid w:val="006340B5"/>
    <w:rsid w:val="006361B0"/>
    <w:rsid w:val="006375FB"/>
    <w:rsid w:val="00640A5B"/>
    <w:rsid w:val="00646DE4"/>
    <w:rsid w:val="0066195E"/>
    <w:rsid w:val="00680A97"/>
    <w:rsid w:val="006A4EAA"/>
    <w:rsid w:val="006D7498"/>
    <w:rsid w:val="006E3CCD"/>
    <w:rsid w:val="006E499E"/>
    <w:rsid w:val="007041C5"/>
    <w:rsid w:val="007233B5"/>
    <w:rsid w:val="0072431A"/>
    <w:rsid w:val="00724C8B"/>
    <w:rsid w:val="007303BC"/>
    <w:rsid w:val="00730656"/>
    <w:rsid w:val="0073246D"/>
    <w:rsid w:val="0073612C"/>
    <w:rsid w:val="00763E64"/>
    <w:rsid w:val="00772AA3"/>
    <w:rsid w:val="00781D3C"/>
    <w:rsid w:val="00793B72"/>
    <w:rsid w:val="00796CF6"/>
    <w:rsid w:val="007B4FE1"/>
    <w:rsid w:val="007C1704"/>
    <w:rsid w:val="007C2C56"/>
    <w:rsid w:val="007E0F7D"/>
    <w:rsid w:val="008371FA"/>
    <w:rsid w:val="0083760D"/>
    <w:rsid w:val="00856652"/>
    <w:rsid w:val="00860EA2"/>
    <w:rsid w:val="00870D93"/>
    <w:rsid w:val="00871174"/>
    <w:rsid w:val="00871618"/>
    <w:rsid w:val="008763BA"/>
    <w:rsid w:val="00881AFD"/>
    <w:rsid w:val="00881C60"/>
    <w:rsid w:val="008919C7"/>
    <w:rsid w:val="00894D5E"/>
    <w:rsid w:val="008A1AAE"/>
    <w:rsid w:val="008B7FC5"/>
    <w:rsid w:val="008C2054"/>
    <w:rsid w:val="008E25B1"/>
    <w:rsid w:val="008E4D0B"/>
    <w:rsid w:val="0091134C"/>
    <w:rsid w:val="0091488C"/>
    <w:rsid w:val="009177C9"/>
    <w:rsid w:val="00931F0F"/>
    <w:rsid w:val="00933B08"/>
    <w:rsid w:val="009414AB"/>
    <w:rsid w:val="00943AD3"/>
    <w:rsid w:val="00945985"/>
    <w:rsid w:val="00957ED1"/>
    <w:rsid w:val="00957EF9"/>
    <w:rsid w:val="009666B8"/>
    <w:rsid w:val="00985887"/>
    <w:rsid w:val="009A6C06"/>
    <w:rsid w:val="009B36C7"/>
    <w:rsid w:val="009C1B73"/>
    <w:rsid w:val="009C1BC8"/>
    <w:rsid w:val="009C5872"/>
    <w:rsid w:val="009E6365"/>
    <w:rsid w:val="00A123C5"/>
    <w:rsid w:val="00A14640"/>
    <w:rsid w:val="00A15EDF"/>
    <w:rsid w:val="00A31660"/>
    <w:rsid w:val="00A3664E"/>
    <w:rsid w:val="00A42C57"/>
    <w:rsid w:val="00A460BB"/>
    <w:rsid w:val="00A462C1"/>
    <w:rsid w:val="00A65C6E"/>
    <w:rsid w:val="00AA156B"/>
    <w:rsid w:val="00AA5312"/>
    <w:rsid w:val="00AB17EC"/>
    <w:rsid w:val="00AB1ACD"/>
    <w:rsid w:val="00AC1091"/>
    <w:rsid w:val="00AC7030"/>
    <w:rsid w:val="00B100E7"/>
    <w:rsid w:val="00B103FE"/>
    <w:rsid w:val="00B17C5C"/>
    <w:rsid w:val="00B233BB"/>
    <w:rsid w:val="00B34773"/>
    <w:rsid w:val="00B65E54"/>
    <w:rsid w:val="00B73904"/>
    <w:rsid w:val="00B81B76"/>
    <w:rsid w:val="00B9764D"/>
    <w:rsid w:val="00BA2052"/>
    <w:rsid w:val="00BA2DC0"/>
    <w:rsid w:val="00BB1CEF"/>
    <w:rsid w:val="00BC3A65"/>
    <w:rsid w:val="00BE6508"/>
    <w:rsid w:val="00BF0A2B"/>
    <w:rsid w:val="00BF7D12"/>
    <w:rsid w:val="00C130B4"/>
    <w:rsid w:val="00C201E9"/>
    <w:rsid w:val="00C24038"/>
    <w:rsid w:val="00C27B23"/>
    <w:rsid w:val="00C3409D"/>
    <w:rsid w:val="00C34966"/>
    <w:rsid w:val="00C37B85"/>
    <w:rsid w:val="00C5043A"/>
    <w:rsid w:val="00C5433D"/>
    <w:rsid w:val="00C61E75"/>
    <w:rsid w:val="00C813DB"/>
    <w:rsid w:val="00C82134"/>
    <w:rsid w:val="00C96F62"/>
    <w:rsid w:val="00C97188"/>
    <w:rsid w:val="00CA26C3"/>
    <w:rsid w:val="00CB42E4"/>
    <w:rsid w:val="00CC4FF9"/>
    <w:rsid w:val="00CE1906"/>
    <w:rsid w:val="00CE4CB7"/>
    <w:rsid w:val="00CF1B1A"/>
    <w:rsid w:val="00CF47AC"/>
    <w:rsid w:val="00D1130A"/>
    <w:rsid w:val="00D148EC"/>
    <w:rsid w:val="00D32055"/>
    <w:rsid w:val="00D4135B"/>
    <w:rsid w:val="00D546E4"/>
    <w:rsid w:val="00D66508"/>
    <w:rsid w:val="00D80449"/>
    <w:rsid w:val="00D805F0"/>
    <w:rsid w:val="00D86FAB"/>
    <w:rsid w:val="00DB2710"/>
    <w:rsid w:val="00DC2076"/>
    <w:rsid w:val="00DC3274"/>
    <w:rsid w:val="00DC5713"/>
    <w:rsid w:val="00DC70BB"/>
    <w:rsid w:val="00DD38BC"/>
    <w:rsid w:val="00DD3B81"/>
    <w:rsid w:val="00DF0A8A"/>
    <w:rsid w:val="00E01682"/>
    <w:rsid w:val="00E14E91"/>
    <w:rsid w:val="00E31DCB"/>
    <w:rsid w:val="00E37B2B"/>
    <w:rsid w:val="00E4157E"/>
    <w:rsid w:val="00E558A1"/>
    <w:rsid w:val="00E67AA9"/>
    <w:rsid w:val="00E730F1"/>
    <w:rsid w:val="00E86961"/>
    <w:rsid w:val="00E90740"/>
    <w:rsid w:val="00EC4E65"/>
    <w:rsid w:val="00ED51BE"/>
    <w:rsid w:val="00EE115B"/>
    <w:rsid w:val="00EF7A24"/>
    <w:rsid w:val="00F07FDE"/>
    <w:rsid w:val="00F12019"/>
    <w:rsid w:val="00F80389"/>
    <w:rsid w:val="00F93ACD"/>
    <w:rsid w:val="00FD3793"/>
    <w:rsid w:val="00FD40BF"/>
    <w:rsid w:val="00FD76BB"/>
    <w:rsid w:val="00FE1A6B"/>
    <w:rsid w:val="00FE2104"/>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309022650">
      <w:bodyDiv w:val="1"/>
      <w:marLeft w:val="0"/>
      <w:marRight w:val="0"/>
      <w:marTop w:val="0"/>
      <w:marBottom w:val="0"/>
      <w:divBdr>
        <w:top w:val="none" w:sz="0" w:space="0" w:color="auto"/>
        <w:left w:val="none" w:sz="0" w:space="0" w:color="auto"/>
        <w:bottom w:val="none" w:sz="0" w:space="0" w:color="auto"/>
        <w:right w:val="none" w:sz="0" w:space="0" w:color="auto"/>
      </w:divBdr>
    </w:div>
    <w:div w:id="617101803">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07200086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668169676">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9B9E9-1410-1445-8482-BCE2FB5F8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3</Pages>
  <Words>273</Words>
  <Characters>1562</Characters>
  <Application>Microsoft Office Word</Application>
  <DocSecurity>0</DocSecurity>
  <Lines>13</Lines>
  <Paragraphs>3</Paragraphs>
  <ScaleCrop>false</ScaleCrop>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88</cp:revision>
  <dcterms:created xsi:type="dcterms:W3CDTF">2018-08-05T07:22:00Z</dcterms:created>
  <dcterms:modified xsi:type="dcterms:W3CDTF">2024-05-19T06:55:00Z</dcterms:modified>
</cp:coreProperties>
</file>