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3F1554" w14:textId="68B965C6" w:rsidR="00212296" w:rsidRDefault="00D86FAB" w:rsidP="00302F40">
      <w:pPr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個案研討：</w:t>
      </w:r>
      <w:r w:rsidR="00E4157E">
        <w:rPr>
          <w:sz w:val="32"/>
          <w:szCs w:val="32"/>
        </w:rPr>
        <w:t xml:space="preserve"> </w:t>
      </w:r>
      <w:r w:rsidR="0014176E">
        <w:rPr>
          <w:rFonts w:hint="eastAsia"/>
          <w:sz w:val="32"/>
          <w:szCs w:val="32"/>
        </w:rPr>
        <w:t>視線死角</w:t>
      </w:r>
    </w:p>
    <w:p w14:paraId="459AC819" w14:textId="38FDA7E2" w:rsidR="005D11C6" w:rsidRDefault="00A07A5D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14176E">
        <w:rPr>
          <w:rFonts w:ascii="新細明體" w:hAnsi="新細明體" w:cs="Tahoma"/>
          <w:b/>
          <w:bCs/>
          <w:noProof/>
          <w:color w:val="333333"/>
          <w:kern w:val="0"/>
        </w:rPr>
        <w:drawing>
          <wp:anchor distT="0" distB="0" distL="114300" distR="114300" simplePos="0" relativeHeight="251659264" behindDoc="0" locked="0" layoutInCell="1" allowOverlap="1" wp14:anchorId="724179B6" wp14:editId="21DE7BE9">
            <wp:simplePos x="0" y="0"/>
            <wp:positionH relativeFrom="column">
              <wp:posOffset>949673</wp:posOffset>
            </wp:positionH>
            <wp:positionV relativeFrom="paragraph">
              <wp:posOffset>382844</wp:posOffset>
            </wp:positionV>
            <wp:extent cx="3608705" cy="2030095"/>
            <wp:effectExtent l="0" t="0" r="0" b="1905"/>
            <wp:wrapTopAndBottom/>
            <wp:docPr id="1" name="圖片 1" descr="一張含有 室外, 紅色, 橙色, 路緣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室外, 紅色, 橙色, 路緣 的圖片&#10;&#10;自動產生的描述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08705" cy="2030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3B247B" w14:textId="5C286352" w:rsidR="00AA5312" w:rsidRPr="00392CD3" w:rsidRDefault="002E39B7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>
        <w:rPr>
          <w:rFonts w:ascii="新細明體" w:hAnsi="新細明體" w:cs="Tahoma" w:hint="eastAsia"/>
          <w:b/>
          <w:bCs/>
          <w:color w:val="333333"/>
          <w:kern w:val="0"/>
        </w:rPr>
        <w:t xml:space="preserve"> </w:t>
      </w:r>
      <w:r>
        <w:rPr>
          <w:rFonts w:ascii="新細明體" w:hAnsi="新細明體" w:cs="Tahoma"/>
          <w:b/>
          <w:bCs/>
          <w:color w:val="333333"/>
          <w:kern w:val="0"/>
        </w:rPr>
        <w:t xml:space="preserve">    </w:t>
      </w:r>
      <w:r w:rsidR="000D4B8F">
        <w:rPr>
          <w:rFonts w:ascii="新細明體" w:hAnsi="新細明體" w:cs="Tahoma"/>
          <w:b/>
          <w:bCs/>
          <w:color w:val="333333"/>
          <w:kern w:val="0"/>
        </w:rPr>
        <w:t xml:space="preserve"> </w:t>
      </w:r>
    </w:p>
    <w:p w14:paraId="338E5363" w14:textId="43C16036" w:rsidR="00D86FAB" w:rsidRDefault="00D86FAB" w:rsidP="00D86FAB">
      <w:pPr>
        <w:widowControl/>
        <w:spacing w:after="240"/>
        <w:rPr>
          <w:rFonts w:ascii="新細明體" w:hAnsi="新細明體" w:cs="Tahoma"/>
          <w:b/>
          <w:bCs/>
          <w:color w:val="333333"/>
          <w:kern w:val="0"/>
        </w:rPr>
      </w:pP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以下為</w:t>
      </w:r>
      <w:r w:rsidR="00A07A5D">
        <w:rPr>
          <w:rFonts w:ascii="新細明體" w:hAnsi="新細明體" w:cs="Tahoma" w:hint="eastAsia"/>
          <w:b/>
          <w:bCs/>
          <w:color w:val="333333"/>
          <w:kern w:val="0"/>
        </w:rPr>
        <w:t>數</w:t>
      </w:r>
      <w:r w:rsidRPr="00554664">
        <w:rPr>
          <w:rFonts w:ascii="新細明體" w:hAnsi="新細明體" w:cs="Tahoma" w:hint="eastAsia"/>
          <w:b/>
          <w:bCs/>
          <w:color w:val="333333"/>
          <w:kern w:val="0"/>
        </w:rPr>
        <w:t>則新聞報導，請就此事件加以評論：</w:t>
      </w:r>
    </w:p>
    <w:p w14:paraId="526F0977" w14:textId="1FEBED5C" w:rsidR="0014176E" w:rsidRPr="00A07A5D" w:rsidRDefault="0014176E" w:rsidP="0014176E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今（10）日上午11點多，新北市汐止大同路三段發生一起嚴重車禍。一輛大貨車擦撞前方電動車，43年次的騎士摔倒，當場失去生命跡象，送醫不治。</w:t>
      </w:r>
    </w:p>
    <w:p w14:paraId="03375239" w14:textId="77777777" w:rsidR="00A07A5D" w:rsidRDefault="00A07A5D" w:rsidP="0014176E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54771A42" w14:textId="6C94E349" w:rsidR="0014176E" w:rsidRDefault="0014176E" w:rsidP="0014176E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  <w:r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根據《</w:t>
      </w:r>
      <w:proofErr w:type="spellStart"/>
      <w:r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ETtoday</w:t>
      </w:r>
      <w:proofErr w:type="spellEnd"/>
      <w:r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新聞雲》報導，大貨車駕駛疑似因視線死角，沒有注意到女騎士才會不慎擦撞。據悉，女騎士連人帶車捲入車底，當場身亡。經酒測，黃男酒測值為零，詳細事故原因仍有待釐清。</w:t>
      </w:r>
      <w:r w:rsidRPr="00A07A5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A07A5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2022/</w:t>
      </w:r>
      <w:r w:rsidR="002304C9"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05/10 </w:t>
      </w:r>
      <w:r w:rsidR="002304C9" w:rsidRPr="00A07A5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東森新聞)</w:t>
      </w:r>
    </w:p>
    <w:p w14:paraId="26E06866" w14:textId="77777777" w:rsidR="00A07A5D" w:rsidRPr="00A07A5D" w:rsidRDefault="00A07A5D" w:rsidP="0014176E">
      <w:pPr>
        <w:pStyle w:val="a5"/>
        <w:widowControl/>
        <w:ind w:leftChars="0" w:left="956"/>
        <w:rPr>
          <w:rFonts w:asciiTheme="minorEastAsia" w:hAnsiTheme="minorEastAsia" w:cs="新細明體"/>
          <w:kern w:val="0"/>
          <w:szCs w:val="24"/>
        </w:rPr>
      </w:pPr>
    </w:p>
    <w:p w14:paraId="3A346416" w14:textId="2A1CA619" w:rsidR="002304C9" w:rsidRPr="00A07A5D" w:rsidRDefault="002304C9" w:rsidP="002304C9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警方前往管制交通，同時勘查測繪蒐證，初步調查當時黃姓男子駕駛貨櫃車沿大同路3段直行，綠燈亮起時，疑因視線死角，未注意右前方有騎乘電動自行車的68歲余姓老婦，不慎輾過造成余婦當場死亡。</w:t>
      </w:r>
      <w:r w:rsidR="00A07A5D" w:rsidRPr="00A07A5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="00A07A5D"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</w:t>
      </w:r>
    </w:p>
    <w:p w14:paraId="691A4B24" w14:textId="77777777" w:rsidR="00A07A5D" w:rsidRDefault="00A07A5D" w:rsidP="00A07A5D">
      <w:pPr>
        <w:pStyle w:val="a5"/>
        <w:widowControl/>
        <w:ind w:leftChars="0" w:left="956"/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</w:pPr>
    </w:p>
    <w:p w14:paraId="782F1C9F" w14:textId="7598BB8E" w:rsidR="00B9764D" w:rsidRPr="008D26B6" w:rsidRDefault="00A07A5D" w:rsidP="008D26B6">
      <w:pPr>
        <w:pStyle w:val="a5"/>
        <w:widowControl/>
        <w:ind w:leftChars="0" w:left="956"/>
        <w:rPr>
          <w:rFonts w:asciiTheme="minorEastAsia" w:hAnsiTheme="minorEastAsia" w:cs="新細明體" w:hint="eastAsia"/>
          <w:kern w:val="0"/>
          <w:szCs w:val="24"/>
        </w:rPr>
      </w:pPr>
      <w:r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警方表示，黃男酒測值為0，全案依過失致死罪嫌移送法辦，另報請檢察官相驗。</w:t>
      </w:r>
      <w:r w:rsidRPr="00A07A5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</w:t>
      </w:r>
      <w:r w:rsidRPr="00A07A5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2022/05/10 </w:t>
      </w:r>
      <w:r w:rsidRPr="00A07A5D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中央通訊社)</w:t>
      </w:r>
    </w:p>
    <w:p w14:paraId="365AC198" w14:textId="52C1AE06" w:rsidR="00D434B6" w:rsidRPr="00D434B6" w:rsidRDefault="00D434B6" w:rsidP="00302F40">
      <w:pPr>
        <w:rPr>
          <w:rFonts w:asciiTheme="minorEastAsia" w:hAnsiTheme="minorEastAsia"/>
          <w:b/>
          <w:szCs w:val="24"/>
        </w:rPr>
      </w:pPr>
    </w:p>
    <w:p w14:paraId="5D2A3A2A" w14:textId="0D5B3E0B" w:rsidR="00D434B6" w:rsidRPr="008D26B6" w:rsidRDefault="00D434B6" w:rsidP="008D26B6">
      <w:pPr>
        <w:pStyle w:val="a5"/>
        <w:widowControl/>
        <w:numPr>
          <w:ilvl w:val="0"/>
          <w:numId w:val="17"/>
        </w:numPr>
        <w:ind w:leftChars="0"/>
        <w:rPr>
          <w:rFonts w:asciiTheme="minorEastAsia" w:hAnsiTheme="minorEastAsia" w:cs="新細明體"/>
          <w:kern w:val="0"/>
          <w:szCs w:val="24"/>
        </w:rPr>
      </w:pPr>
      <w:r w:rsidRPr="008D26B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新竹縣一名張姓女騎士17日早上9點多，準備去市區上班，行經三峰路二段時停等紅燈，結果綠燈起步，後方砂石車駕駛，似乎沒注意到車前狀況，直接撞上，當下她被捲進車底，脫困時已經沒有呼吸心跳，送醫搶救後仍宣告不治。</w:t>
      </w:r>
      <w:r w:rsidRPr="008D26B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 xml:space="preserve"> </w:t>
      </w:r>
      <w:r w:rsidRPr="008D26B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   </w:t>
      </w:r>
      <w:r w:rsidRPr="008D26B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(</w:t>
      </w:r>
      <w:r w:rsidRPr="008D26B6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 xml:space="preserve">2022/05/18 </w:t>
      </w:r>
      <w:r w:rsidRPr="008D26B6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TVBS新聞網)</w:t>
      </w:r>
    </w:p>
    <w:p w14:paraId="6B3DF2CB" w14:textId="4298550D" w:rsidR="00D434B6" w:rsidRPr="00D434B6" w:rsidRDefault="00D434B6" w:rsidP="00302F40">
      <w:pPr>
        <w:rPr>
          <w:b/>
          <w:szCs w:val="24"/>
        </w:rPr>
      </w:pPr>
    </w:p>
    <w:p w14:paraId="69039E93" w14:textId="77777777" w:rsidR="00D434B6" w:rsidRPr="00B9764D" w:rsidRDefault="00D434B6" w:rsidP="00302F40">
      <w:pPr>
        <w:rPr>
          <w:b/>
          <w:szCs w:val="24"/>
        </w:rPr>
      </w:pPr>
    </w:p>
    <w:p w14:paraId="3E0067FB" w14:textId="124BD3CC" w:rsidR="00881C60" w:rsidRDefault="00646DE4" w:rsidP="00870D93">
      <w:pPr>
        <w:rPr>
          <w:b/>
          <w:szCs w:val="24"/>
        </w:rPr>
      </w:pPr>
      <w:r>
        <w:rPr>
          <w:rFonts w:hint="eastAsia"/>
          <w:b/>
          <w:szCs w:val="24"/>
        </w:rPr>
        <w:lastRenderedPageBreak/>
        <w:t>傳統觀點</w:t>
      </w:r>
    </w:p>
    <w:p w14:paraId="0208F2CF" w14:textId="2C579D6E" w:rsidR="00870D93" w:rsidRDefault="00870D93" w:rsidP="00870D93">
      <w:pPr>
        <w:rPr>
          <w:szCs w:val="24"/>
        </w:rPr>
      </w:pPr>
    </w:p>
    <w:p w14:paraId="383F6193" w14:textId="26486100" w:rsidR="00870D93" w:rsidRPr="00A07A5D" w:rsidRDefault="002304C9" w:rsidP="00A07A5D">
      <w:pPr>
        <w:pStyle w:val="a5"/>
        <w:widowControl/>
        <w:numPr>
          <w:ilvl w:val="0"/>
          <w:numId w:val="16"/>
        </w:numPr>
        <w:ind w:leftChars="0"/>
        <w:rPr>
          <w:rFonts w:ascii="新細明體" w:eastAsia="新細明體" w:hAnsi="新細明體" w:cs="新細明體"/>
          <w:kern w:val="0"/>
          <w:szCs w:val="24"/>
        </w:rPr>
      </w:pPr>
      <w:r w:rsidRPr="00A07A5D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汐止分局提醒，大型車輛駕駛人行車或轉彎時，應注意內輪差及視線死角，而一般機、單車與用路人，也要遠離閃躲大型車輛，避免憾事發生。</w:t>
      </w:r>
    </w:p>
    <w:p w14:paraId="7E65333A" w14:textId="4B0B3A29" w:rsidR="009C1B73" w:rsidRDefault="009C1B73" w:rsidP="00870D93">
      <w:pPr>
        <w:rPr>
          <w:szCs w:val="24"/>
        </w:rPr>
      </w:pPr>
    </w:p>
    <w:p w14:paraId="08C30293" w14:textId="77777777" w:rsidR="00262755" w:rsidRPr="009C1B73" w:rsidRDefault="00262755" w:rsidP="00870D93">
      <w:pPr>
        <w:rPr>
          <w:szCs w:val="24"/>
        </w:rPr>
      </w:pPr>
    </w:p>
    <w:p w14:paraId="6DDFB07C" w14:textId="03294AFA" w:rsidR="00D86FAB" w:rsidRDefault="00D86FAB" w:rsidP="00302F40">
      <w:pPr>
        <w:rPr>
          <w:b/>
          <w:szCs w:val="24"/>
        </w:rPr>
      </w:pPr>
      <w:r w:rsidRPr="006E499E">
        <w:rPr>
          <w:rFonts w:hint="eastAsia"/>
          <w:b/>
          <w:szCs w:val="24"/>
        </w:rPr>
        <w:t>人性化設計觀點</w:t>
      </w:r>
    </w:p>
    <w:p w14:paraId="0BC3650E" w14:textId="30A1E9AB" w:rsidR="00321786" w:rsidRDefault="00321786" w:rsidP="00796CF6"/>
    <w:p w14:paraId="3B8A0DD3" w14:textId="200921AC" w:rsidR="0091488C" w:rsidRDefault="00C41E84" w:rsidP="00C41E84"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由新聞報導來看，事故發生在路口等紅燈，綠糽亮起時，大</w:t>
      </w:r>
      <w:r w:rsidR="008D26B6">
        <w:rPr>
          <w:rFonts w:hint="eastAsia"/>
        </w:rPr>
        <w:t>(</w:t>
      </w:r>
      <w:r>
        <w:rPr>
          <w:rFonts w:hint="eastAsia"/>
        </w:rPr>
        <w:t>貨</w:t>
      </w:r>
      <w:r w:rsidR="008D26B6">
        <w:rPr>
          <w:rFonts w:hint="eastAsia"/>
        </w:rPr>
        <w:t>)</w:t>
      </w:r>
      <w:r>
        <w:rPr>
          <w:rFonts w:hint="eastAsia"/>
        </w:rPr>
        <w:t>車起步時駕駛可能因視線死角</w:t>
      </w:r>
      <w:r w:rsidR="00374DB2"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沒有注意到騎士才會不慎擦撞</w:t>
      </w:r>
      <w:r w:rsidR="00374DB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，</w:t>
      </w:r>
      <w:r w:rsidR="00374DB2" w:rsidRPr="00A07A5D">
        <w:rPr>
          <w:rFonts w:asciiTheme="minorEastAsia" w:hAnsiTheme="minorEastAsia" w:cs="新細明體"/>
          <w:color w:val="232A31"/>
          <w:kern w:val="0"/>
          <w:szCs w:val="24"/>
          <w:shd w:val="clear" w:color="auto" w:fill="FFFFFF"/>
        </w:rPr>
        <w:t>女騎士連人帶車捲入車底，當場身亡。</w:t>
      </w:r>
      <w:r w:rsidR="00374DB2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經酒測</w:t>
      </w:r>
      <w:r w:rsidR="00CB269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值為0，並非</w:t>
      </w:r>
      <w:r w:rsidR="000F78DB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酒</w:t>
      </w:r>
      <w:r w:rsidR="00CB2697">
        <w:rPr>
          <w:rFonts w:asciiTheme="minorEastAsia" w:hAnsiTheme="minorEastAsia" w:cs="新細明體" w:hint="eastAsia"/>
          <w:color w:val="232A31"/>
          <w:kern w:val="0"/>
          <w:szCs w:val="24"/>
          <w:shd w:val="clear" w:color="auto" w:fill="FFFFFF"/>
        </w:rPr>
        <w:t>駕肇事。</w:t>
      </w:r>
    </w:p>
    <w:p w14:paraId="21E9FB03" w14:textId="45FEB2D6" w:rsidR="008B7FC5" w:rsidRDefault="008B7FC5" w:rsidP="00E37B2B"/>
    <w:p w14:paraId="571F8BB1" w14:textId="405BD9D3" w:rsidR="004F4C59" w:rsidRDefault="00CB2697" w:rsidP="00E37B2B">
      <w:pP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>
        <w:rPr>
          <w:rFonts w:hint="eastAsia"/>
        </w:rPr>
        <w:t xml:space="preserve"> </w:t>
      </w:r>
      <w:r>
        <w:t xml:space="preserve">   </w:t>
      </w:r>
      <w:r>
        <w:rPr>
          <w:rFonts w:hint="eastAsia"/>
        </w:rPr>
        <w:t>警方</w:t>
      </w:r>
      <w:r w:rsidRPr="00A07A5D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提醒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：「</w:t>
      </w:r>
      <w:r w:rsidRPr="00A07A5D"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  <w:t>大型車輛駕駛人行車或轉彎時，應注意內輪差及視線死角，而一般機、單車與用路人，也要遠離閃躲大型車輛，避免憾事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。」</w:t>
      </w:r>
      <w:r w:rsidR="00B960D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事實</w:t>
      </w:r>
      <w:r w:rsidR="000F78D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</w:t>
      </w:r>
      <w:r w:rsidR="00B960D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大家都在等紅燈，綠燈起步時出事，所以這樣的提醒實際上</w:t>
      </w:r>
      <w:r w:rsidR="000F78D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根本</w:t>
      </w:r>
      <w:r w:rsidR="00B960D3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是於事無補的。</w:t>
      </w:r>
      <w:r w:rsidR="004242B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出事有以下二個原因，如果不能改善，那麼任誰處在這種狀況，都是一樣會出事的。</w:t>
      </w:r>
    </w:p>
    <w:p w14:paraId="66655997" w14:textId="592AECB1" w:rsidR="004242BB" w:rsidRDefault="004242BB" w:rsidP="00E37B2B">
      <w:pPr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5EC71F49" w14:textId="38AB2636" w:rsidR="004242BB" w:rsidRDefault="004242BB" w:rsidP="004242BB">
      <w:pPr>
        <w:pStyle w:val="a5"/>
        <w:numPr>
          <w:ilvl w:val="0"/>
          <w:numId w:val="18"/>
        </w:numPr>
        <w:ind w:leftChars="0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 w:rsidRPr="004242B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視線死角</w:t>
      </w:r>
    </w:p>
    <w:p w14:paraId="18E5BE2F" w14:textId="40BDDF60" w:rsidR="00050FFE" w:rsidRDefault="00050FFE" w:rsidP="00050FFE">
      <w:pPr>
        <w:pStyle w:val="a5"/>
        <w:ind w:leftChars="0" w:left="960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4F2F3898" w14:textId="17B9CFAE" w:rsidR="00050FFE" w:rsidRDefault="00050FFE" w:rsidP="00050FFE">
      <w:pPr>
        <w:pStyle w:val="a5"/>
        <w:ind w:leftChars="0" w:left="960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為什麼大車在停等紅燈起步時會存在視線死角，竟然連車頭旁邊的狀況都看不到？</w:t>
      </w:r>
      <w:r w:rsidR="00F920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這一點一定要</w:t>
      </w:r>
      <w:r w:rsidR="00D83C0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從大車的設計上</w:t>
      </w:r>
      <w:r w:rsidR="00F920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想</w:t>
      </w:r>
      <w:r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辦法改善</w:t>
      </w:r>
      <w:r w:rsidR="00F920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，</w:t>
      </w:r>
      <w:r w:rsidR="00D83C0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例如</w:t>
      </w:r>
      <w:r w:rsidR="00F920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從後視鏡的設計或角度可</w:t>
      </w:r>
      <w:r w:rsidR="000F78D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以</w:t>
      </w:r>
      <w:r w:rsidR="00F920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改</w:t>
      </w:r>
      <w:r w:rsidR="00D83C0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善</w:t>
      </w:r>
      <w:r w:rsidR="00F920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嗎？</w:t>
      </w:r>
      <w:r w:rsidR="00E962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這是大車製造商的責任，如果改善不了，以後政府</w:t>
      </w:r>
      <w:r w:rsidR="00F920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應該不准</w:t>
      </w:r>
      <w:r w:rsidR="00E962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許</w:t>
      </w:r>
      <w:r w:rsidR="00FE444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有視線死角的大車上馬路，</w:t>
      </w:r>
      <w:r w:rsidR="00E962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因為大車</w:t>
      </w:r>
      <w:r w:rsidR="00FE444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在路上一定會碰到紅綠燈，如果有</w:t>
      </w:r>
      <w:r w:rsidR="00E962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視線</w:t>
      </w:r>
      <w:r w:rsidR="00FE4447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死角那實在太危險了，</w:t>
      </w:r>
      <w:r w:rsidR="00D83C0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等於開個大殺器在馬路上</w:t>
      </w:r>
      <w:r w:rsidR="000F78DB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行</w:t>
      </w:r>
      <w:r w:rsidR="00D83C0F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走，這是公共危險</w:t>
      </w:r>
      <w:r w:rsidR="00E962FC">
        <w:rPr>
          <w:rFonts w:ascii="Helvetica Neue" w:eastAsia="新細明體" w:hAnsi="Helvetica Neue" w:cs="新細明體" w:hint="eastAsia"/>
          <w:color w:val="232A31"/>
          <w:kern w:val="0"/>
          <w:szCs w:val="24"/>
          <w:shd w:val="clear" w:color="auto" w:fill="FFFFFF"/>
        </w:rPr>
        <w:t>！</w:t>
      </w:r>
    </w:p>
    <w:p w14:paraId="145F62F3" w14:textId="77777777" w:rsidR="00050FFE" w:rsidRPr="004242BB" w:rsidRDefault="00050FFE" w:rsidP="00050FFE">
      <w:pPr>
        <w:pStyle w:val="a5"/>
        <w:ind w:leftChars="0" w:left="960"/>
        <w:rPr>
          <w:rFonts w:ascii="Helvetica Neue" w:eastAsia="新細明體" w:hAnsi="Helvetica Neue" w:cs="新細明體"/>
          <w:color w:val="232A31"/>
          <w:kern w:val="0"/>
          <w:szCs w:val="24"/>
          <w:shd w:val="clear" w:color="auto" w:fill="FFFFFF"/>
        </w:rPr>
      </w:pPr>
    </w:p>
    <w:p w14:paraId="05872FAC" w14:textId="77777777" w:rsidR="0077476D" w:rsidRDefault="004242BB" w:rsidP="0077476D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捲入車底</w:t>
      </w:r>
    </w:p>
    <w:p w14:paraId="65B05740" w14:textId="77777777" w:rsidR="0077476D" w:rsidRDefault="0077476D" w:rsidP="0077476D">
      <w:pPr>
        <w:pStyle w:val="a5"/>
        <w:ind w:leftChars="0" w:left="960"/>
        <w:rPr>
          <w:rFonts w:hint="eastAsia"/>
        </w:rPr>
      </w:pPr>
    </w:p>
    <w:p w14:paraId="3271F888" w14:textId="2E3C986D" w:rsidR="0077476D" w:rsidRDefault="0077476D" w:rsidP="0077476D">
      <w:pPr>
        <w:pStyle w:val="a5"/>
        <w:ind w:leftChars="0" w:left="960"/>
      </w:pPr>
      <w:r>
        <w:rPr>
          <w:rFonts w:hint="eastAsia"/>
        </w:rPr>
        <w:t>這也是關鍵，就算不幸發生了擦撞，如果在大車輪胎附近有防捲入設計，至少可以降低二次傷害。防捲設計是誰的責任？當然也是大車製造商，因為這是產品安全設計上的瑕疵！</w:t>
      </w:r>
    </w:p>
    <w:p w14:paraId="51B60E8F" w14:textId="77777777" w:rsidR="0077476D" w:rsidRPr="0077476D" w:rsidRDefault="0077476D" w:rsidP="0077476D">
      <w:pPr>
        <w:pStyle w:val="a5"/>
        <w:ind w:leftChars="0" w:left="960"/>
        <w:rPr>
          <w:rFonts w:hint="eastAsia"/>
        </w:rPr>
      </w:pPr>
    </w:p>
    <w:p w14:paraId="4CC87109" w14:textId="77777777" w:rsidR="00BD35EF" w:rsidRDefault="000C47DC" w:rsidP="00327552">
      <w:pPr>
        <w:pStyle w:val="a5"/>
        <w:numPr>
          <w:ilvl w:val="0"/>
          <w:numId w:val="18"/>
        </w:numPr>
        <w:ind w:leftChars="0"/>
      </w:pPr>
      <w:r>
        <w:rPr>
          <w:rFonts w:hint="eastAsia"/>
        </w:rPr>
        <w:t>將繁忙路口的停等線往後撤</w:t>
      </w:r>
    </w:p>
    <w:p w14:paraId="1CCD588A" w14:textId="77777777" w:rsidR="00BD35EF" w:rsidRDefault="00BD35EF" w:rsidP="00BD35EF">
      <w:pPr>
        <w:pStyle w:val="a5"/>
        <w:ind w:leftChars="0" w:left="960"/>
        <w:rPr>
          <w:rFonts w:hint="eastAsia"/>
        </w:rPr>
      </w:pPr>
    </w:p>
    <w:p w14:paraId="6904087E" w14:textId="719E8A8D" w:rsidR="000C47DC" w:rsidRDefault="000C47DC" w:rsidP="00BD35EF">
      <w:pPr>
        <w:pStyle w:val="a5"/>
        <w:ind w:leftChars="0" w:left="960"/>
        <w:rPr>
          <w:rFonts w:hint="eastAsia"/>
        </w:rPr>
      </w:pPr>
      <w:r>
        <w:rPr>
          <w:rFonts w:hint="eastAsia"/>
        </w:rPr>
        <w:t>檢討看看，有紅綠燈的十字路口</w:t>
      </w:r>
      <w:r w:rsidR="0077476D">
        <w:rPr>
          <w:rFonts w:hint="eastAsia"/>
        </w:rPr>
        <w:t>車輛停等線可否後退一些，讓出更大的空間</w:t>
      </w:r>
      <w:r w:rsidR="00BD35EF">
        <w:rPr>
          <w:rFonts w:hint="eastAsia"/>
        </w:rPr>
        <w:t>給起步車輛，</w:t>
      </w:r>
      <w:r w:rsidR="00AA479C">
        <w:rPr>
          <w:rFonts w:hint="eastAsia"/>
        </w:rPr>
        <w:t>尤其是要</w:t>
      </w:r>
      <w:r w:rsidR="00653712">
        <w:rPr>
          <w:rFonts w:hint="eastAsia"/>
        </w:rPr>
        <w:t>先</w:t>
      </w:r>
      <w:r w:rsidR="00AA479C">
        <w:rPr>
          <w:rFonts w:hint="eastAsia"/>
        </w:rPr>
        <w:t>從曾經出過事的路口做</w:t>
      </w:r>
      <w:r w:rsidR="00653712">
        <w:rPr>
          <w:rFonts w:hint="eastAsia"/>
        </w:rPr>
        <w:t>起</w:t>
      </w:r>
      <w:r w:rsidR="00AA479C">
        <w:rPr>
          <w:rFonts w:hint="eastAsia"/>
        </w:rPr>
        <w:t>。</w:t>
      </w:r>
      <w:r w:rsidR="00653712">
        <w:rPr>
          <w:rFonts w:hint="eastAsia"/>
        </w:rPr>
        <w:t>如此一來，</w:t>
      </w:r>
      <w:r w:rsidR="00BD35EF">
        <w:rPr>
          <w:rFonts w:hint="eastAsia"/>
        </w:rPr>
        <w:t>要轉彎的車輛必需前行一點才打方向盤，不致於一起步就要立刻轉彎</w:t>
      </w:r>
      <w:r w:rsidR="00AA479C">
        <w:rPr>
          <w:rFonts w:hint="eastAsia"/>
        </w:rPr>
        <w:t>，這樣應該也可以減少視線死角。</w:t>
      </w:r>
    </w:p>
    <w:p w14:paraId="162E39C8" w14:textId="6A363DF4" w:rsidR="000C47DC" w:rsidRDefault="000C47DC" w:rsidP="00327552"/>
    <w:p w14:paraId="3DF3A7DC" w14:textId="77777777" w:rsidR="00653712" w:rsidRDefault="00653712" w:rsidP="00327552">
      <w:pPr>
        <w:rPr>
          <w:rFonts w:hint="eastAsia"/>
        </w:rPr>
      </w:pPr>
    </w:p>
    <w:p w14:paraId="0D5FE870" w14:textId="66ABD117" w:rsidR="00327552" w:rsidRDefault="003238CC" w:rsidP="000B2046">
      <w:pPr>
        <w:ind w:firstLineChars="200" w:firstLine="480"/>
      </w:pPr>
      <w:r>
        <w:rPr>
          <w:rFonts w:hint="eastAsia"/>
        </w:rPr>
        <w:t>視線死角不是</w:t>
      </w:r>
      <w:r w:rsidR="00653712">
        <w:rPr>
          <w:rFonts w:hint="eastAsia"/>
        </w:rPr>
        <w:t>出事後</w:t>
      </w:r>
      <w:r>
        <w:rPr>
          <w:rFonts w:hint="eastAsia"/>
        </w:rPr>
        <w:t>任何人卸責的理由，</w:t>
      </w:r>
      <w:r w:rsidR="000B2046">
        <w:rPr>
          <w:rFonts w:hint="eastAsia"/>
        </w:rPr>
        <w:t>以後</w:t>
      </w:r>
      <w:r w:rsidR="00105676">
        <w:rPr>
          <w:rFonts w:hint="eastAsia"/>
        </w:rPr>
        <w:t>也</w:t>
      </w:r>
      <w:r w:rsidR="002371B2">
        <w:rPr>
          <w:rFonts w:hint="eastAsia"/>
        </w:rPr>
        <w:t>應該</w:t>
      </w:r>
      <w:r w:rsidR="00105676">
        <w:rPr>
          <w:rFonts w:hint="eastAsia"/>
        </w:rPr>
        <w:t>不允許存在，</w:t>
      </w:r>
      <w:r w:rsidR="002371B2">
        <w:rPr>
          <w:rFonts w:hint="eastAsia"/>
        </w:rPr>
        <w:t>因此，</w:t>
      </w:r>
      <w:r w:rsidR="00105676">
        <w:rPr>
          <w:rFonts w:hint="eastAsia"/>
        </w:rPr>
        <w:t>這個問題一定要解決，怎麼解決</w:t>
      </w:r>
      <w:r w:rsidR="000B2046">
        <w:rPr>
          <w:rFonts w:hint="eastAsia"/>
        </w:rPr>
        <w:t>？</w:t>
      </w:r>
      <w:r w:rsidR="00B827D0">
        <w:rPr>
          <w:rFonts w:hint="eastAsia"/>
        </w:rPr>
        <w:t>以人性化設計的觀點來看，</w:t>
      </w:r>
      <w:r w:rsidR="000B2046">
        <w:rPr>
          <w:rFonts w:hint="eastAsia"/>
        </w:rPr>
        <w:t>當然是由製造出有視線死角產品的廠商負起</w:t>
      </w:r>
      <w:r w:rsidR="00B827D0">
        <w:rPr>
          <w:rFonts w:hint="eastAsia"/>
        </w:rPr>
        <w:t>全部</w:t>
      </w:r>
      <w:r w:rsidR="000B2046">
        <w:rPr>
          <w:rFonts w:hint="eastAsia"/>
        </w:rPr>
        <w:t>責任</w:t>
      </w:r>
      <w:r w:rsidR="00B827D0">
        <w:rPr>
          <w:rFonts w:hint="eastAsia"/>
        </w:rPr>
        <w:t>，</w:t>
      </w:r>
      <w:r w:rsidR="000B2046">
        <w:rPr>
          <w:rFonts w:hint="eastAsia"/>
        </w:rPr>
        <w:t>才能</w:t>
      </w:r>
      <w:r w:rsidR="00B827D0">
        <w:rPr>
          <w:rFonts w:hint="eastAsia"/>
        </w:rPr>
        <w:t>促使他們認真改善從根本上解決，不是嗎？</w:t>
      </w:r>
    </w:p>
    <w:p w14:paraId="1E95BE69" w14:textId="71B67EAF" w:rsidR="002371B2" w:rsidRDefault="002371B2" w:rsidP="000B2046">
      <w:pPr>
        <w:ind w:firstLineChars="200" w:firstLine="480"/>
      </w:pPr>
    </w:p>
    <w:p w14:paraId="0126F6CA" w14:textId="197A4F3A" w:rsidR="002371B2" w:rsidRPr="00327552" w:rsidRDefault="002371B2" w:rsidP="000B2046">
      <w:pPr>
        <w:ind w:firstLineChars="200" w:firstLine="480"/>
      </w:pPr>
      <w:r>
        <w:rPr>
          <w:rFonts w:hint="eastAsia"/>
        </w:rPr>
        <w:t>同學們，</w:t>
      </w:r>
      <w:r w:rsidR="00211DDE">
        <w:rPr>
          <w:rFonts w:hint="eastAsia"/>
        </w:rPr>
        <w:t>關於此議題</w:t>
      </w:r>
      <w:r>
        <w:rPr>
          <w:rFonts w:hint="eastAsia"/>
        </w:rPr>
        <w:t>你還有什麼補充看法？請提出分享討論。</w:t>
      </w:r>
    </w:p>
    <w:sectPr w:rsidR="002371B2" w:rsidRPr="0032755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3ACF99" w14:textId="77777777" w:rsidR="00AB5F93" w:rsidRDefault="00AB5F93" w:rsidP="00551421">
      <w:r>
        <w:separator/>
      </w:r>
    </w:p>
  </w:endnote>
  <w:endnote w:type="continuationSeparator" w:id="0">
    <w:p w14:paraId="22A2C787" w14:textId="77777777" w:rsidR="00AB5F93" w:rsidRDefault="00AB5F93" w:rsidP="005514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inherit">
    <w:altName w:val="Cambria"/>
    <w:panose1 w:val="020B0604020202020204"/>
    <w:charset w:val="00"/>
    <w:family w:val="roman"/>
    <w:notTrueType/>
    <w:pitch w:val="default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﷽﷽﷽﷽﷽﷽﷽﷽a Neue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0A3B6D0" w14:textId="77777777" w:rsidR="00AB5F93" w:rsidRDefault="00AB5F93" w:rsidP="00551421">
      <w:r>
        <w:separator/>
      </w:r>
    </w:p>
  </w:footnote>
  <w:footnote w:type="continuationSeparator" w:id="0">
    <w:p w14:paraId="0D215CAD" w14:textId="77777777" w:rsidR="00AB5F93" w:rsidRDefault="00AB5F93" w:rsidP="0055142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5D076A"/>
    <w:multiLevelType w:val="hybridMultilevel"/>
    <w:tmpl w:val="0696F10C"/>
    <w:lvl w:ilvl="0" w:tplc="40DC9824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1" w15:restartNumberingAfterBreak="0">
    <w:nsid w:val="12D355F6"/>
    <w:multiLevelType w:val="hybridMultilevel"/>
    <w:tmpl w:val="1EE823DC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062096"/>
    <w:multiLevelType w:val="hybridMultilevel"/>
    <w:tmpl w:val="C33693A8"/>
    <w:lvl w:ilvl="0" w:tplc="742662B2">
      <w:start w:val="1"/>
      <w:numFmt w:val="decimal"/>
      <w:lvlText w:val="%1、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</w:lvl>
    <w:lvl w:ilvl="3" w:tplc="0409000F" w:tentative="1">
      <w:start w:val="1"/>
      <w:numFmt w:val="decimal"/>
      <w:lvlText w:val="%4."/>
      <w:lvlJc w:val="left"/>
      <w:pPr>
        <w:ind w:left="28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</w:lvl>
    <w:lvl w:ilvl="6" w:tplc="0409000F" w:tentative="1">
      <w:start w:val="1"/>
      <w:numFmt w:val="decimal"/>
      <w:lvlText w:val="%7."/>
      <w:lvlJc w:val="left"/>
      <w:pPr>
        <w:ind w:left="43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</w:lvl>
  </w:abstractNum>
  <w:abstractNum w:abstractNumId="3" w15:restartNumberingAfterBreak="0">
    <w:nsid w:val="1F3743D8"/>
    <w:multiLevelType w:val="hybridMultilevel"/>
    <w:tmpl w:val="CFC08212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abstractNum w:abstractNumId="4" w15:restartNumberingAfterBreak="0">
    <w:nsid w:val="2E4C5863"/>
    <w:multiLevelType w:val="hybridMultilevel"/>
    <w:tmpl w:val="74F0A6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3B643D34"/>
    <w:multiLevelType w:val="hybridMultilevel"/>
    <w:tmpl w:val="6F2A2612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6" w15:restartNumberingAfterBreak="0">
    <w:nsid w:val="43CE078F"/>
    <w:multiLevelType w:val="hybridMultilevel"/>
    <w:tmpl w:val="8DBE2F84"/>
    <w:lvl w:ilvl="0" w:tplc="35288B26">
      <w:start w:val="1"/>
      <w:numFmt w:val="decimal"/>
      <w:lvlText w:val="%1、"/>
      <w:lvlJc w:val="left"/>
      <w:pPr>
        <w:ind w:left="2160" w:hanging="720"/>
      </w:pPr>
      <w:rPr>
        <w:rFonts w:ascii="Helvetica" w:eastAsia="新細明體" w:hAnsi="Helvetica" w:cs="新細明體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7" w15:restartNumberingAfterBreak="0">
    <w:nsid w:val="467F49F7"/>
    <w:multiLevelType w:val="hybridMultilevel"/>
    <w:tmpl w:val="0F6ACCB8"/>
    <w:lvl w:ilvl="0" w:tplc="F25A1892">
      <w:start w:val="1"/>
      <w:numFmt w:val="taiwaneseCountingThousand"/>
      <w:lvlText w:val="%1、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8" w15:restartNumberingAfterBreak="0">
    <w:nsid w:val="46986A45"/>
    <w:multiLevelType w:val="hybridMultilevel"/>
    <w:tmpl w:val="4C1AD560"/>
    <w:lvl w:ilvl="0" w:tplc="1FA68C5C">
      <w:start w:val="1"/>
      <w:numFmt w:val="decimal"/>
      <w:lvlText w:val="%1、"/>
      <w:lvlJc w:val="left"/>
      <w:pPr>
        <w:ind w:left="2160" w:hanging="720"/>
      </w:pPr>
      <w:rPr>
        <w:rFonts w:ascii="inherit" w:hAnsi="inherit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400" w:hanging="480"/>
      </w:pPr>
    </w:lvl>
    <w:lvl w:ilvl="2" w:tplc="0409001B" w:tentative="1">
      <w:start w:val="1"/>
      <w:numFmt w:val="lowerRoman"/>
      <w:lvlText w:val="%3."/>
      <w:lvlJc w:val="right"/>
      <w:pPr>
        <w:ind w:left="2880" w:hanging="480"/>
      </w:pPr>
    </w:lvl>
    <w:lvl w:ilvl="3" w:tplc="0409000F" w:tentative="1">
      <w:start w:val="1"/>
      <w:numFmt w:val="decimal"/>
      <w:lvlText w:val="%4."/>
      <w:lvlJc w:val="left"/>
      <w:pPr>
        <w:ind w:left="33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840" w:hanging="480"/>
      </w:pPr>
    </w:lvl>
    <w:lvl w:ilvl="5" w:tplc="0409001B" w:tentative="1">
      <w:start w:val="1"/>
      <w:numFmt w:val="lowerRoman"/>
      <w:lvlText w:val="%6."/>
      <w:lvlJc w:val="right"/>
      <w:pPr>
        <w:ind w:left="4320" w:hanging="480"/>
      </w:pPr>
    </w:lvl>
    <w:lvl w:ilvl="6" w:tplc="0409000F" w:tentative="1">
      <w:start w:val="1"/>
      <w:numFmt w:val="decimal"/>
      <w:lvlText w:val="%7."/>
      <w:lvlJc w:val="left"/>
      <w:pPr>
        <w:ind w:left="48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280" w:hanging="480"/>
      </w:pPr>
    </w:lvl>
    <w:lvl w:ilvl="8" w:tplc="0409001B" w:tentative="1">
      <w:start w:val="1"/>
      <w:numFmt w:val="lowerRoman"/>
      <w:lvlText w:val="%9."/>
      <w:lvlJc w:val="right"/>
      <w:pPr>
        <w:ind w:left="5760" w:hanging="480"/>
      </w:pPr>
    </w:lvl>
  </w:abstractNum>
  <w:abstractNum w:abstractNumId="9" w15:restartNumberingAfterBreak="0">
    <w:nsid w:val="4D810566"/>
    <w:multiLevelType w:val="hybridMultilevel"/>
    <w:tmpl w:val="A9D2714A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0" w15:restartNumberingAfterBreak="0">
    <w:nsid w:val="4DE05C17"/>
    <w:multiLevelType w:val="hybridMultilevel"/>
    <w:tmpl w:val="A6E4132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1" w15:restartNumberingAfterBreak="0">
    <w:nsid w:val="4FD200C9"/>
    <w:multiLevelType w:val="multilevel"/>
    <w:tmpl w:val="A28206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526539D4"/>
    <w:multiLevelType w:val="hybridMultilevel"/>
    <w:tmpl w:val="FEBE4FB4"/>
    <w:lvl w:ilvl="0" w:tplc="04090001">
      <w:start w:val="1"/>
      <w:numFmt w:val="bullet"/>
      <w:lvlText w:val=""/>
      <w:lvlJc w:val="left"/>
      <w:pPr>
        <w:ind w:left="956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36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16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96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76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56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36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16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796" w:hanging="480"/>
      </w:pPr>
      <w:rPr>
        <w:rFonts w:ascii="Wingdings" w:hAnsi="Wingdings" w:hint="default"/>
      </w:rPr>
    </w:lvl>
  </w:abstractNum>
  <w:abstractNum w:abstractNumId="13" w15:restartNumberingAfterBreak="0">
    <w:nsid w:val="52D45D6F"/>
    <w:multiLevelType w:val="hybridMultilevel"/>
    <w:tmpl w:val="B628BA20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4" w15:restartNumberingAfterBreak="0">
    <w:nsid w:val="581A1E77"/>
    <w:multiLevelType w:val="hybridMultilevel"/>
    <w:tmpl w:val="E5268F14"/>
    <w:lvl w:ilvl="0" w:tplc="04090001">
      <w:start w:val="1"/>
      <w:numFmt w:val="bullet"/>
      <w:lvlText w:val=""/>
      <w:lvlJc w:val="left"/>
      <w:pPr>
        <w:ind w:left="96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0" w:hanging="480"/>
      </w:pPr>
      <w:rPr>
        <w:rFonts w:ascii="Wingdings" w:hAnsi="Wingdings" w:hint="default"/>
      </w:rPr>
    </w:lvl>
  </w:abstractNum>
  <w:abstractNum w:abstractNumId="15" w15:restartNumberingAfterBreak="0">
    <w:nsid w:val="75D00CA7"/>
    <w:multiLevelType w:val="hybridMultilevel"/>
    <w:tmpl w:val="C5A83DAE"/>
    <w:lvl w:ilvl="0" w:tplc="9224FA08">
      <w:start w:val="1"/>
      <w:numFmt w:val="taiwaneseCountingThousand"/>
      <w:lvlText w:val="%1、"/>
      <w:lvlJc w:val="left"/>
      <w:pPr>
        <w:ind w:left="96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6" w15:restartNumberingAfterBreak="0">
    <w:nsid w:val="7C6B5F2B"/>
    <w:multiLevelType w:val="hybridMultilevel"/>
    <w:tmpl w:val="6284CB7A"/>
    <w:lvl w:ilvl="0" w:tplc="2C2297EA">
      <w:start w:val="1"/>
      <w:numFmt w:val="decimal"/>
      <w:lvlText w:val="%1、"/>
      <w:lvlJc w:val="left"/>
      <w:pPr>
        <w:ind w:left="132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924" w:hanging="480"/>
      </w:pPr>
    </w:lvl>
    <w:lvl w:ilvl="2" w:tplc="0409001B" w:tentative="1">
      <w:start w:val="1"/>
      <w:numFmt w:val="lowerRoman"/>
      <w:lvlText w:val="%3."/>
      <w:lvlJc w:val="right"/>
      <w:pPr>
        <w:ind w:left="2404" w:hanging="480"/>
      </w:pPr>
    </w:lvl>
    <w:lvl w:ilvl="3" w:tplc="0409000F" w:tentative="1">
      <w:start w:val="1"/>
      <w:numFmt w:val="decimal"/>
      <w:lvlText w:val="%4."/>
      <w:lvlJc w:val="left"/>
      <w:pPr>
        <w:ind w:left="288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364" w:hanging="480"/>
      </w:pPr>
    </w:lvl>
    <w:lvl w:ilvl="5" w:tplc="0409001B" w:tentative="1">
      <w:start w:val="1"/>
      <w:numFmt w:val="lowerRoman"/>
      <w:lvlText w:val="%6."/>
      <w:lvlJc w:val="right"/>
      <w:pPr>
        <w:ind w:left="3844" w:hanging="480"/>
      </w:pPr>
    </w:lvl>
    <w:lvl w:ilvl="6" w:tplc="0409000F" w:tentative="1">
      <w:start w:val="1"/>
      <w:numFmt w:val="decimal"/>
      <w:lvlText w:val="%7."/>
      <w:lvlJc w:val="left"/>
      <w:pPr>
        <w:ind w:left="432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804" w:hanging="480"/>
      </w:pPr>
    </w:lvl>
    <w:lvl w:ilvl="8" w:tplc="0409001B" w:tentative="1">
      <w:start w:val="1"/>
      <w:numFmt w:val="lowerRoman"/>
      <w:lvlText w:val="%9."/>
      <w:lvlJc w:val="right"/>
      <w:pPr>
        <w:ind w:left="5284" w:hanging="480"/>
      </w:pPr>
    </w:lvl>
  </w:abstractNum>
  <w:abstractNum w:abstractNumId="17" w15:restartNumberingAfterBreak="0">
    <w:nsid w:val="7D741390"/>
    <w:multiLevelType w:val="hybridMultilevel"/>
    <w:tmpl w:val="4948E22A"/>
    <w:lvl w:ilvl="0" w:tplc="04090001">
      <w:start w:val="1"/>
      <w:numFmt w:val="bullet"/>
      <w:lvlText w:val=""/>
      <w:lvlJc w:val="left"/>
      <w:pPr>
        <w:ind w:left="96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44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8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3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84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32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04" w:hanging="48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6"/>
  </w:num>
  <w:num w:numId="4">
    <w:abstractNumId w:val="8"/>
  </w:num>
  <w:num w:numId="5">
    <w:abstractNumId w:val="3"/>
  </w:num>
  <w:num w:numId="6">
    <w:abstractNumId w:val="16"/>
  </w:num>
  <w:num w:numId="7">
    <w:abstractNumId w:val="9"/>
  </w:num>
  <w:num w:numId="8">
    <w:abstractNumId w:val="14"/>
  </w:num>
  <w:num w:numId="9">
    <w:abstractNumId w:val="7"/>
  </w:num>
  <w:num w:numId="10">
    <w:abstractNumId w:val="4"/>
  </w:num>
  <w:num w:numId="11">
    <w:abstractNumId w:val="0"/>
  </w:num>
  <w:num w:numId="12">
    <w:abstractNumId w:val="10"/>
  </w:num>
  <w:num w:numId="13">
    <w:abstractNumId w:val="13"/>
  </w:num>
  <w:num w:numId="14">
    <w:abstractNumId w:val="11"/>
  </w:num>
  <w:num w:numId="15">
    <w:abstractNumId w:val="5"/>
  </w:num>
  <w:num w:numId="16">
    <w:abstractNumId w:val="17"/>
  </w:num>
  <w:num w:numId="17">
    <w:abstractNumId w:val="12"/>
  </w:num>
  <w:num w:numId="1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2296"/>
    <w:rsid w:val="0002057F"/>
    <w:rsid w:val="00050FFE"/>
    <w:rsid w:val="00073667"/>
    <w:rsid w:val="000A5495"/>
    <w:rsid w:val="000B0F70"/>
    <w:rsid w:val="000B2046"/>
    <w:rsid w:val="000C47DC"/>
    <w:rsid w:val="000D2716"/>
    <w:rsid w:val="000D4B8F"/>
    <w:rsid w:val="000E6EDC"/>
    <w:rsid w:val="000E7E16"/>
    <w:rsid w:val="000F78DB"/>
    <w:rsid w:val="00104D76"/>
    <w:rsid w:val="00105676"/>
    <w:rsid w:val="00116150"/>
    <w:rsid w:val="001264F5"/>
    <w:rsid w:val="0014176E"/>
    <w:rsid w:val="001454C1"/>
    <w:rsid w:val="00161BC9"/>
    <w:rsid w:val="001C5D02"/>
    <w:rsid w:val="00211DDE"/>
    <w:rsid w:val="00212296"/>
    <w:rsid w:val="002304C9"/>
    <w:rsid w:val="00234CD0"/>
    <w:rsid w:val="002371B2"/>
    <w:rsid w:val="00254806"/>
    <w:rsid w:val="00262755"/>
    <w:rsid w:val="00277D27"/>
    <w:rsid w:val="00284937"/>
    <w:rsid w:val="00297CF7"/>
    <w:rsid w:val="002B6E31"/>
    <w:rsid w:val="002D6D78"/>
    <w:rsid w:val="002E22C5"/>
    <w:rsid w:val="002E39B7"/>
    <w:rsid w:val="002F7522"/>
    <w:rsid w:val="00302F40"/>
    <w:rsid w:val="00312597"/>
    <w:rsid w:val="00321786"/>
    <w:rsid w:val="003238CC"/>
    <w:rsid w:val="00326F2E"/>
    <w:rsid w:val="00327552"/>
    <w:rsid w:val="00335EDF"/>
    <w:rsid w:val="00354C8F"/>
    <w:rsid w:val="00361864"/>
    <w:rsid w:val="00374DB2"/>
    <w:rsid w:val="003834BB"/>
    <w:rsid w:val="00392CD3"/>
    <w:rsid w:val="003A6515"/>
    <w:rsid w:val="003C2B6E"/>
    <w:rsid w:val="003C4875"/>
    <w:rsid w:val="003C7408"/>
    <w:rsid w:val="003F0DE0"/>
    <w:rsid w:val="003F1C7F"/>
    <w:rsid w:val="004242BB"/>
    <w:rsid w:val="00436C8B"/>
    <w:rsid w:val="00440F14"/>
    <w:rsid w:val="00445673"/>
    <w:rsid w:val="00454A87"/>
    <w:rsid w:val="00455EA7"/>
    <w:rsid w:val="00456328"/>
    <w:rsid w:val="00457A32"/>
    <w:rsid w:val="004713AA"/>
    <w:rsid w:val="0047385B"/>
    <w:rsid w:val="0048109D"/>
    <w:rsid w:val="004A5519"/>
    <w:rsid w:val="004C1205"/>
    <w:rsid w:val="004F4C59"/>
    <w:rsid w:val="005308A0"/>
    <w:rsid w:val="00530A8C"/>
    <w:rsid w:val="005448DF"/>
    <w:rsid w:val="00551421"/>
    <w:rsid w:val="0058162B"/>
    <w:rsid w:val="005D11C6"/>
    <w:rsid w:val="005F2421"/>
    <w:rsid w:val="00617A01"/>
    <w:rsid w:val="00633579"/>
    <w:rsid w:val="006338E7"/>
    <w:rsid w:val="006340B5"/>
    <w:rsid w:val="006375FB"/>
    <w:rsid w:val="00646DE4"/>
    <w:rsid w:val="00653712"/>
    <w:rsid w:val="0066195E"/>
    <w:rsid w:val="006E499E"/>
    <w:rsid w:val="0072431A"/>
    <w:rsid w:val="00724C8B"/>
    <w:rsid w:val="007303BC"/>
    <w:rsid w:val="0073612C"/>
    <w:rsid w:val="00763E64"/>
    <w:rsid w:val="00772AA3"/>
    <w:rsid w:val="0077476D"/>
    <w:rsid w:val="00781D3C"/>
    <w:rsid w:val="00796CF6"/>
    <w:rsid w:val="007B4FE1"/>
    <w:rsid w:val="007C1704"/>
    <w:rsid w:val="0083760D"/>
    <w:rsid w:val="00856652"/>
    <w:rsid w:val="00870D93"/>
    <w:rsid w:val="00871618"/>
    <w:rsid w:val="00881AFD"/>
    <w:rsid w:val="00881C60"/>
    <w:rsid w:val="008919C7"/>
    <w:rsid w:val="008A1AAE"/>
    <w:rsid w:val="008B7FC5"/>
    <w:rsid w:val="008C2054"/>
    <w:rsid w:val="008D26B6"/>
    <w:rsid w:val="008E25B1"/>
    <w:rsid w:val="0091134C"/>
    <w:rsid w:val="0091488C"/>
    <w:rsid w:val="009177C9"/>
    <w:rsid w:val="00922DE1"/>
    <w:rsid w:val="00945985"/>
    <w:rsid w:val="00957ED1"/>
    <w:rsid w:val="009605C9"/>
    <w:rsid w:val="009C1B73"/>
    <w:rsid w:val="009C5872"/>
    <w:rsid w:val="00A07A5D"/>
    <w:rsid w:val="00A14640"/>
    <w:rsid w:val="00A31660"/>
    <w:rsid w:val="00A3664E"/>
    <w:rsid w:val="00A42C57"/>
    <w:rsid w:val="00A460BB"/>
    <w:rsid w:val="00A462C1"/>
    <w:rsid w:val="00AA479C"/>
    <w:rsid w:val="00AA5312"/>
    <w:rsid w:val="00AB17EC"/>
    <w:rsid w:val="00AB5F93"/>
    <w:rsid w:val="00AC7030"/>
    <w:rsid w:val="00B100E7"/>
    <w:rsid w:val="00B103FE"/>
    <w:rsid w:val="00B17C5C"/>
    <w:rsid w:val="00B233BB"/>
    <w:rsid w:val="00B34773"/>
    <w:rsid w:val="00B827D0"/>
    <w:rsid w:val="00B960D3"/>
    <w:rsid w:val="00B9764D"/>
    <w:rsid w:val="00BA2052"/>
    <w:rsid w:val="00BD35EF"/>
    <w:rsid w:val="00C24038"/>
    <w:rsid w:val="00C3409D"/>
    <w:rsid w:val="00C41E84"/>
    <w:rsid w:val="00C5043A"/>
    <w:rsid w:val="00C5433D"/>
    <w:rsid w:val="00C61E75"/>
    <w:rsid w:val="00C813DB"/>
    <w:rsid w:val="00C96F62"/>
    <w:rsid w:val="00C97188"/>
    <w:rsid w:val="00CB2697"/>
    <w:rsid w:val="00CB42E4"/>
    <w:rsid w:val="00CC7A55"/>
    <w:rsid w:val="00CE1906"/>
    <w:rsid w:val="00CE4CB7"/>
    <w:rsid w:val="00D32055"/>
    <w:rsid w:val="00D434B6"/>
    <w:rsid w:val="00D83C0F"/>
    <w:rsid w:val="00D86FAB"/>
    <w:rsid w:val="00DC2076"/>
    <w:rsid w:val="00DC3274"/>
    <w:rsid w:val="00DC70BB"/>
    <w:rsid w:val="00DD3B81"/>
    <w:rsid w:val="00DF0A8A"/>
    <w:rsid w:val="00E37B2B"/>
    <w:rsid w:val="00E4157E"/>
    <w:rsid w:val="00E558A1"/>
    <w:rsid w:val="00E67AA9"/>
    <w:rsid w:val="00E962FC"/>
    <w:rsid w:val="00EC4E65"/>
    <w:rsid w:val="00ED51BE"/>
    <w:rsid w:val="00EE115B"/>
    <w:rsid w:val="00EF7A24"/>
    <w:rsid w:val="00F12019"/>
    <w:rsid w:val="00F920FC"/>
    <w:rsid w:val="00F93ACD"/>
    <w:rsid w:val="00FD76BB"/>
    <w:rsid w:val="00FE4447"/>
    <w:rsid w:val="00FE4E8F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E6ADD98"/>
  <w15:chartTrackingRefBased/>
  <w15:docId w15:val="{0F22A71E-71BA-4FAA-A9D5-691070FA56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2">
    <w:name w:val="heading 2"/>
    <w:basedOn w:val="a"/>
    <w:next w:val="a"/>
    <w:link w:val="20"/>
    <w:uiPriority w:val="9"/>
    <w:unhideWhenUsed/>
    <w:qFormat/>
    <w:rsid w:val="00796CF6"/>
    <w:pPr>
      <w:keepNext/>
      <w:spacing w:line="720" w:lineRule="auto"/>
      <w:outlineLvl w:val="1"/>
    </w:pPr>
    <w:rPr>
      <w:rFonts w:asciiTheme="majorHAnsi" w:eastAsiaTheme="majorEastAsia" w:hAnsiTheme="majorHAnsi" w:cstheme="majorBidi"/>
      <w:b/>
      <w:bCs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6E499E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3">
    <w:name w:val="Strong"/>
    <w:basedOn w:val="a0"/>
    <w:uiPriority w:val="22"/>
    <w:qFormat/>
    <w:rsid w:val="006E499E"/>
    <w:rPr>
      <w:b/>
      <w:bCs/>
    </w:rPr>
  </w:style>
  <w:style w:type="character" w:styleId="a4">
    <w:name w:val="Hyperlink"/>
    <w:basedOn w:val="a0"/>
    <w:uiPriority w:val="99"/>
    <w:semiHidden/>
    <w:unhideWhenUsed/>
    <w:rsid w:val="006E499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2F7522"/>
    <w:pPr>
      <w:ind w:leftChars="200" w:left="480"/>
    </w:pPr>
  </w:style>
  <w:style w:type="character" w:customStyle="1" w:styleId="20">
    <w:name w:val="標題 2 字元"/>
    <w:basedOn w:val="a0"/>
    <w:link w:val="2"/>
    <w:uiPriority w:val="9"/>
    <w:rsid w:val="00796CF6"/>
    <w:rPr>
      <w:rFonts w:asciiTheme="majorHAnsi" w:eastAsiaTheme="majorEastAsia" w:hAnsiTheme="majorHAnsi" w:cstheme="majorBidi"/>
      <w:b/>
      <w:bCs/>
      <w:sz w:val="48"/>
      <w:szCs w:val="48"/>
    </w:rPr>
  </w:style>
  <w:style w:type="paragraph" w:styleId="a6">
    <w:name w:val="header"/>
    <w:basedOn w:val="a"/>
    <w:link w:val="a7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51421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5142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51421"/>
    <w:rPr>
      <w:sz w:val="20"/>
      <w:szCs w:val="20"/>
    </w:rPr>
  </w:style>
  <w:style w:type="character" w:styleId="HTML">
    <w:name w:val="HTML Cite"/>
    <w:basedOn w:val="a0"/>
    <w:uiPriority w:val="99"/>
    <w:semiHidden/>
    <w:unhideWhenUsed/>
    <w:rsid w:val="005D11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914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73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962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9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52104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5982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345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889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1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06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51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74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72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7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3</Pages>
  <Words>199</Words>
  <Characters>1139</Characters>
  <Application>Microsoft Office Word</Application>
  <DocSecurity>0</DocSecurity>
  <Lines>9</Lines>
  <Paragraphs>2</Paragraphs>
  <ScaleCrop>false</ScaleCrop>
  <Company/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 Peng</dc:creator>
  <cp:keywords/>
  <dc:description/>
  <cp:lastModifiedBy>Yu Peng</cp:lastModifiedBy>
  <cp:revision>41</cp:revision>
  <dcterms:created xsi:type="dcterms:W3CDTF">2018-08-05T07:22:00Z</dcterms:created>
  <dcterms:modified xsi:type="dcterms:W3CDTF">2022-05-21T06:43:00Z</dcterms:modified>
</cp:coreProperties>
</file>